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90434" w14:textId="69E8B09F" w:rsidR="0081139F" w:rsidRPr="0081139F" w:rsidRDefault="0081139F" w:rsidP="0081139F">
      <w:pPr>
        <w:rPr>
          <w:b/>
          <w:bCs/>
        </w:rPr>
      </w:pPr>
      <w:r w:rsidRPr="0081139F">
        <w:rPr>
          <w:b/>
          <w:bCs/>
        </w:rPr>
        <w:t>Notes from 4/14/2021 Incentives and Financing WG meeting</w:t>
      </w:r>
    </w:p>
    <w:p w14:paraId="314319EE" w14:textId="77777777" w:rsidR="0081139F" w:rsidRDefault="0081139F" w:rsidP="0081139F"/>
    <w:p w14:paraId="76468D89" w14:textId="77777777" w:rsidR="0081139F" w:rsidRDefault="0081139F" w:rsidP="0081139F">
      <w:pPr>
        <w:widowControl w:val="0"/>
        <w:numPr>
          <w:ilvl w:val="0"/>
          <w:numId w:val="1"/>
        </w:numPr>
        <w:pBdr>
          <w:top w:val="nil"/>
          <w:left w:val="nil"/>
          <w:bottom w:val="nil"/>
          <w:right w:val="nil"/>
          <w:between w:val="nil"/>
        </w:pBdr>
        <w:spacing w:line="240" w:lineRule="auto"/>
      </w:pPr>
      <w:r>
        <w:t>Review challenges and opportunities identified March 2</w:t>
      </w:r>
    </w:p>
    <w:p w14:paraId="0BB0A4F4" w14:textId="77777777" w:rsidR="0081139F" w:rsidRDefault="0081139F" w:rsidP="0081139F">
      <w:pPr>
        <w:widowControl w:val="0"/>
        <w:numPr>
          <w:ilvl w:val="1"/>
          <w:numId w:val="1"/>
        </w:numPr>
        <w:pBdr>
          <w:top w:val="nil"/>
          <w:left w:val="nil"/>
          <w:bottom w:val="nil"/>
          <w:right w:val="nil"/>
          <w:between w:val="nil"/>
        </w:pBdr>
        <w:spacing w:line="240" w:lineRule="auto"/>
      </w:pPr>
      <w:r>
        <w:t>Are there additional challenges and opportunities beyond what we’ve already identified?</w:t>
      </w:r>
    </w:p>
    <w:p w14:paraId="12B4D293" w14:textId="7AA69630" w:rsidR="0081139F" w:rsidRDefault="0081139F" w:rsidP="0081139F">
      <w:pPr>
        <w:widowControl w:val="0"/>
        <w:numPr>
          <w:ilvl w:val="2"/>
          <w:numId w:val="1"/>
        </w:numPr>
        <w:pBdr>
          <w:top w:val="nil"/>
          <w:left w:val="nil"/>
          <w:bottom w:val="nil"/>
          <w:right w:val="nil"/>
          <w:between w:val="nil"/>
        </w:pBdr>
        <w:spacing w:line="240" w:lineRule="auto"/>
      </w:pPr>
      <w:r>
        <w:t>See updated 3.2.2021 document for all</w:t>
      </w:r>
    </w:p>
    <w:p w14:paraId="63DCB9FA" w14:textId="77AB72D8" w:rsidR="0081139F" w:rsidRDefault="0081139F" w:rsidP="0081139F">
      <w:pPr>
        <w:widowControl w:val="0"/>
        <w:numPr>
          <w:ilvl w:val="2"/>
          <w:numId w:val="1"/>
        </w:numPr>
        <w:pBdr>
          <w:top w:val="nil"/>
          <w:left w:val="nil"/>
          <w:bottom w:val="nil"/>
          <w:right w:val="nil"/>
          <w:between w:val="nil"/>
        </w:pBdr>
        <w:spacing w:line="240" w:lineRule="auto"/>
      </w:pPr>
      <w:r>
        <w:t>See categorized</w:t>
      </w:r>
      <w:r w:rsidR="002D58AC">
        <w:t xml:space="preserve"> challenges/opportunities</w:t>
      </w:r>
      <w:r>
        <w:t xml:space="preserve"> below</w:t>
      </w:r>
    </w:p>
    <w:p w14:paraId="75459F8F" w14:textId="0B07374D" w:rsidR="0081139F" w:rsidRDefault="0081139F" w:rsidP="0081139F">
      <w:pPr>
        <w:widowControl w:val="0"/>
        <w:pBdr>
          <w:top w:val="nil"/>
          <w:left w:val="nil"/>
          <w:bottom w:val="nil"/>
          <w:right w:val="nil"/>
          <w:between w:val="nil"/>
        </w:pBdr>
        <w:spacing w:line="240" w:lineRule="auto"/>
      </w:pPr>
    </w:p>
    <w:p w14:paraId="2EE12C50" w14:textId="00376EF2" w:rsidR="0081139F" w:rsidRPr="0081139F" w:rsidRDefault="0081139F" w:rsidP="0081139F">
      <w:pPr>
        <w:widowControl w:val="0"/>
        <w:pBdr>
          <w:top w:val="nil"/>
          <w:left w:val="nil"/>
          <w:bottom w:val="nil"/>
          <w:right w:val="nil"/>
          <w:between w:val="nil"/>
        </w:pBdr>
        <w:spacing w:line="240" w:lineRule="auto"/>
        <w:rPr>
          <w:b/>
          <w:bCs/>
        </w:rPr>
      </w:pPr>
      <w:r w:rsidRPr="0081139F">
        <w:rPr>
          <w:b/>
          <w:bCs/>
        </w:rPr>
        <w:t>Categories for WG discussion</w:t>
      </w:r>
    </w:p>
    <w:p w14:paraId="69A7FAF3" w14:textId="6C532F97" w:rsidR="0081139F" w:rsidRDefault="0081139F" w:rsidP="0081139F">
      <w:pPr>
        <w:widowControl w:val="0"/>
        <w:pBdr>
          <w:top w:val="nil"/>
          <w:left w:val="nil"/>
          <w:bottom w:val="nil"/>
          <w:right w:val="nil"/>
          <w:between w:val="nil"/>
        </w:pBdr>
        <w:spacing w:line="240" w:lineRule="auto"/>
      </w:pPr>
    </w:p>
    <w:p w14:paraId="636A034A" w14:textId="7F288CAE" w:rsidR="003577F3" w:rsidRDefault="003577F3" w:rsidP="003577F3">
      <w:pPr>
        <w:widowControl w:val="0"/>
        <w:pBdr>
          <w:top w:val="nil"/>
          <w:left w:val="nil"/>
          <w:bottom w:val="nil"/>
          <w:right w:val="nil"/>
          <w:between w:val="nil"/>
        </w:pBdr>
        <w:spacing w:line="240" w:lineRule="auto"/>
      </w:pPr>
      <w:r>
        <w:t xml:space="preserve">End user financing and incentives </w:t>
      </w:r>
    </w:p>
    <w:p w14:paraId="290BE59B" w14:textId="4874253A" w:rsidR="003577F3" w:rsidRDefault="003577F3" w:rsidP="003577F3">
      <w:pPr>
        <w:widowControl w:val="0"/>
        <w:pBdr>
          <w:top w:val="nil"/>
          <w:left w:val="nil"/>
          <w:bottom w:val="nil"/>
          <w:right w:val="nil"/>
          <w:between w:val="nil"/>
        </w:pBdr>
        <w:spacing w:line="240" w:lineRule="auto"/>
      </w:pPr>
    </w:p>
    <w:tbl>
      <w:tblPr>
        <w:tblStyle w:val="TableGrid"/>
        <w:tblW w:w="0" w:type="auto"/>
        <w:tblLook w:val="04A0" w:firstRow="1" w:lastRow="0" w:firstColumn="1" w:lastColumn="0" w:noHBand="0" w:noVBand="1"/>
      </w:tblPr>
      <w:tblGrid>
        <w:gridCol w:w="4675"/>
        <w:gridCol w:w="4675"/>
      </w:tblGrid>
      <w:tr w:rsidR="003577F3" w14:paraId="12DEA3E3" w14:textId="77777777" w:rsidTr="003577F3">
        <w:tc>
          <w:tcPr>
            <w:tcW w:w="4675" w:type="dxa"/>
          </w:tcPr>
          <w:p w14:paraId="22C84269" w14:textId="12A95D09" w:rsidR="003577F3" w:rsidRPr="003577F3" w:rsidRDefault="003577F3" w:rsidP="003577F3">
            <w:pPr>
              <w:widowControl w:val="0"/>
              <w:spacing w:line="240" w:lineRule="auto"/>
              <w:rPr>
                <w:b/>
                <w:bCs/>
              </w:rPr>
            </w:pPr>
            <w:r w:rsidRPr="003577F3">
              <w:rPr>
                <w:b/>
                <w:bCs/>
              </w:rPr>
              <w:t>Challenges</w:t>
            </w:r>
          </w:p>
        </w:tc>
        <w:tc>
          <w:tcPr>
            <w:tcW w:w="4675" w:type="dxa"/>
          </w:tcPr>
          <w:p w14:paraId="77A8695A" w14:textId="04F052E9" w:rsidR="003577F3" w:rsidRPr="003577F3" w:rsidRDefault="003577F3" w:rsidP="003577F3">
            <w:pPr>
              <w:widowControl w:val="0"/>
              <w:spacing w:line="240" w:lineRule="auto"/>
              <w:rPr>
                <w:b/>
                <w:bCs/>
              </w:rPr>
            </w:pPr>
            <w:r w:rsidRPr="003577F3">
              <w:rPr>
                <w:b/>
                <w:bCs/>
              </w:rPr>
              <w:t>Opportunities</w:t>
            </w:r>
          </w:p>
        </w:tc>
      </w:tr>
      <w:tr w:rsidR="003577F3" w14:paraId="2A1D976A" w14:textId="77777777" w:rsidTr="003577F3">
        <w:tc>
          <w:tcPr>
            <w:tcW w:w="4675" w:type="dxa"/>
          </w:tcPr>
          <w:p w14:paraId="0241F2D7" w14:textId="32E26332" w:rsidR="003577F3" w:rsidRDefault="001C21CB" w:rsidP="003577F3">
            <w:pPr>
              <w:widowControl w:val="0"/>
              <w:spacing w:line="240" w:lineRule="auto"/>
            </w:pPr>
            <w:r>
              <w:t>Cost of EVs</w:t>
            </w:r>
          </w:p>
        </w:tc>
        <w:tc>
          <w:tcPr>
            <w:tcW w:w="4675" w:type="dxa"/>
          </w:tcPr>
          <w:p w14:paraId="370DDE80" w14:textId="77777777" w:rsidR="003577F3" w:rsidRDefault="003577F3" w:rsidP="003577F3">
            <w:pPr>
              <w:widowControl w:val="0"/>
              <w:spacing w:line="240" w:lineRule="auto"/>
            </w:pPr>
          </w:p>
        </w:tc>
      </w:tr>
      <w:tr w:rsidR="003577F3" w14:paraId="6BE3B9AF" w14:textId="77777777" w:rsidTr="003577F3">
        <w:tc>
          <w:tcPr>
            <w:tcW w:w="4675" w:type="dxa"/>
          </w:tcPr>
          <w:p w14:paraId="4C468FDB" w14:textId="0D24148C" w:rsidR="003577F3" w:rsidRDefault="001C21CB" w:rsidP="003577F3">
            <w:pPr>
              <w:widowControl w:val="0"/>
              <w:spacing w:line="240" w:lineRule="auto"/>
            </w:pPr>
            <w:r>
              <w:t>Free rider challenges (incentives / subsides) – hard to identify marginal consumer</w:t>
            </w:r>
          </w:p>
        </w:tc>
        <w:tc>
          <w:tcPr>
            <w:tcW w:w="4675" w:type="dxa"/>
          </w:tcPr>
          <w:p w14:paraId="4A098FF0" w14:textId="77777777" w:rsidR="003577F3" w:rsidRDefault="003577F3" w:rsidP="003577F3">
            <w:pPr>
              <w:widowControl w:val="0"/>
              <w:spacing w:line="240" w:lineRule="auto"/>
            </w:pPr>
          </w:p>
        </w:tc>
      </w:tr>
      <w:tr w:rsidR="009E5844" w14:paraId="3367C76B" w14:textId="77777777" w:rsidTr="003577F3">
        <w:tc>
          <w:tcPr>
            <w:tcW w:w="4675" w:type="dxa"/>
          </w:tcPr>
          <w:p w14:paraId="0CBAC7F6" w14:textId="62778559" w:rsidR="009E5844" w:rsidRDefault="001E2385" w:rsidP="009E5844">
            <w:pPr>
              <w:spacing w:line="240" w:lineRule="auto"/>
            </w:pPr>
            <w:r>
              <w:t>How to appropriately</w:t>
            </w:r>
            <w:r w:rsidR="009E5844">
              <w:t xml:space="preserve"> target the incentives to get intended resu</w:t>
            </w:r>
            <w:r w:rsidR="009E5844">
              <w:t>lts</w:t>
            </w:r>
          </w:p>
        </w:tc>
        <w:tc>
          <w:tcPr>
            <w:tcW w:w="4675" w:type="dxa"/>
          </w:tcPr>
          <w:p w14:paraId="7495D70B" w14:textId="77777777" w:rsidR="009E5844" w:rsidRDefault="009E5844" w:rsidP="003577F3">
            <w:pPr>
              <w:widowControl w:val="0"/>
              <w:spacing w:line="240" w:lineRule="auto"/>
            </w:pPr>
          </w:p>
        </w:tc>
      </w:tr>
      <w:tr w:rsidR="005A6951" w14:paraId="3CCB25C3" w14:textId="77777777" w:rsidTr="003577F3">
        <w:tc>
          <w:tcPr>
            <w:tcW w:w="4675" w:type="dxa"/>
          </w:tcPr>
          <w:p w14:paraId="7955B150" w14:textId="0F2E3106" w:rsidR="005A6951" w:rsidRDefault="005A6951" w:rsidP="005A6951">
            <w:pPr>
              <w:spacing w:line="240" w:lineRule="auto"/>
            </w:pPr>
            <w:r>
              <w:t>Lack of state make-ready ordinance (it costs more money to retrofit later)</w:t>
            </w:r>
            <w:r>
              <w:t>. Is make-ready the right incentive? And/or utility owned/operating (financing)?</w:t>
            </w:r>
          </w:p>
        </w:tc>
        <w:tc>
          <w:tcPr>
            <w:tcW w:w="4675" w:type="dxa"/>
          </w:tcPr>
          <w:p w14:paraId="67803702" w14:textId="77777777" w:rsidR="005A6951" w:rsidRDefault="005A6951" w:rsidP="003577F3">
            <w:pPr>
              <w:widowControl w:val="0"/>
              <w:spacing w:line="240" w:lineRule="auto"/>
            </w:pPr>
          </w:p>
        </w:tc>
      </w:tr>
      <w:tr w:rsidR="001E2385" w14:paraId="7B09DBA4" w14:textId="77777777" w:rsidTr="003577F3">
        <w:tc>
          <w:tcPr>
            <w:tcW w:w="4675" w:type="dxa"/>
          </w:tcPr>
          <w:p w14:paraId="79DFF045" w14:textId="3047C7E6" w:rsidR="001E2385" w:rsidRDefault="001E2385" w:rsidP="001E2385">
            <w:pPr>
              <w:spacing w:line="240" w:lineRule="auto"/>
            </w:pPr>
            <w:r>
              <w:t xml:space="preserve">Education and outreach </w:t>
            </w:r>
            <w:proofErr w:type="gramStart"/>
            <w:r>
              <w:t>has</w:t>
            </w:r>
            <w:proofErr w:type="gramEnd"/>
            <w:r>
              <w:t xml:space="preserve"> to accompany the financing/incentive (e.g. rural areas)</w:t>
            </w:r>
          </w:p>
        </w:tc>
        <w:tc>
          <w:tcPr>
            <w:tcW w:w="4675" w:type="dxa"/>
          </w:tcPr>
          <w:p w14:paraId="1F117031" w14:textId="77777777" w:rsidR="001E2385" w:rsidRDefault="001E2385" w:rsidP="003577F3">
            <w:pPr>
              <w:widowControl w:val="0"/>
              <w:spacing w:line="240" w:lineRule="auto"/>
            </w:pPr>
          </w:p>
        </w:tc>
      </w:tr>
      <w:tr w:rsidR="00175731" w14:paraId="0F0D128C" w14:textId="77777777" w:rsidTr="003577F3">
        <w:tc>
          <w:tcPr>
            <w:tcW w:w="4675" w:type="dxa"/>
          </w:tcPr>
          <w:p w14:paraId="2E874969" w14:textId="5EBFE976" w:rsidR="00175731" w:rsidRDefault="00175731" w:rsidP="00175731">
            <w:pPr>
              <w:spacing w:line="240" w:lineRule="auto"/>
            </w:pPr>
            <w:r>
              <w:t>Lack of strong political will for tax incentives for EVs</w:t>
            </w:r>
          </w:p>
        </w:tc>
        <w:tc>
          <w:tcPr>
            <w:tcW w:w="4675" w:type="dxa"/>
          </w:tcPr>
          <w:p w14:paraId="171801E3" w14:textId="74D5CDB1" w:rsidR="00175731" w:rsidRDefault="002D58AC" w:rsidP="002D58AC">
            <w:pPr>
              <w:pStyle w:val="ListParagraph"/>
              <w:numPr>
                <w:ilvl w:val="0"/>
                <w:numId w:val="5"/>
              </w:numPr>
              <w:spacing w:line="240" w:lineRule="auto"/>
              <w:ind w:left="433"/>
            </w:pPr>
            <w:r>
              <w:t xml:space="preserve">Retain wealth in state ($ for gas and diesel leave state). Shift to in-state generated renewable energy. </w:t>
            </w:r>
          </w:p>
        </w:tc>
      </w:tr>
      <w:tr w:rsidR="005A6951" w14:paraId="43BB6F29" w14:textId="77777777" w:rsidTr="003577F3">
        <w:tc>
          <w:tcPr>
            <w:tcW w:w="4675" w:type="dxa"/>
          </w:tcPr>
          <w:p w14:paraId="28FBDC8D" w14:textId="10D99D4E" w:rsidR="005A6951" w:rsidRDefault="005A6951" w:rsidP="005A6951">
            <w:pPr>
              <w:spacing w:line="240" w:lineRule="auto"/>
            </w:pPr>
            <w:r>
              <w:t>Need financing/incentives for medium and heavy duty (see SC Logistics fact sheet)</w:t>
            </w:r>
          </w:p>
        </w:tc>
        <w:tc>
          <w:tcPr>
            <w:tcW w:w="4675" w:type="dxa"/>
          </w:tcPr>
          <w:p w14:paraId="6148DFB8" w14:textId="53C303F2" w:rsidR="005A6951" w:rsidRDefault="005A6951" w:rsidP="005A6951">
            <w:pPr>
              <w:pStyle w:val="ListParagraph"/>
              <w:numPr>
                <w:ilvl w:val="0"/>
                <w:numId w:val="2"/>
              </w:numPr>
              <w:spacing w:line="240" w:lineRule="auto"/>
              <w:ind w:left="426"/>
            </w:pPr>
            <w:r>
              <w:t>Monetize federal tax credit for public entities (city/local governments can buy off of contracts and get fed tax credit)</w:t>
            </w:r>
          </w:p>
        </w:tc>
      </w:tr>
      <w:tr w:rsidR="005A6951" w14:paraId="67ECCB69" w14:textId="77777777" w:rsidTr="003577F3">
        <w:tc>
          <w:tcPr>
            <w:tcW w:w="4675" w:type="dxa"/>
          </w:tcPr>
          <w:p w14:paraId="2AF66346" w14:textId="42626BE2" w:rsidR="005A6951" w:rsidRDefault="005A6951" w:rsidP="005A6951">
            <w:pPr>
              <w:spacing w:line="240" w:lineRule="auto"/>
            </w:pPr>
            <w:r>
              <w:t>Need incentives for heavy duty charging (different requirements than light duty)</w:t>
            </w:r>
          </w:p>
        </w:tc>
        <w:tc>
          <w:tcPr>
            <w:tcW w:w="4675" w:type="dxa"/>
          </w:tcPr>
          <w:p w14:paraId="494B46ED" w14:textId="77777777" w:rsidR="005A6951" w:rsidRDefault="005A6951" w:rsidP="003577F3">
            <w:pPr>
              <w:widowControl w:val="0"/>
              <w:spacing w:line="240" w:lineRule="auto"/>
            </w:pPr>
          </w:p>
        </w:tc>
      </w:tr>
    </w:tbl>
    <w:p w14:paraId="2AC50B92" w14:textId="6459B049" w:rsidR="003577F3" w:rsidRDefault="003577F3" w:rsidP="003577F3">
      <w:pPr>
        <w:widowControl w:val="0"/>
        <w:pBdr>
          <w:top w:val="nil"/>
          <w:left w:val="nil"/>
          <w:bottom w:val="nil"/>
          <w:right w:val="nil"/>
          <w:between w:val="nil"/>
        </w:pBdr>
        <w:spacing w:line="240" w:lineRule="auto"/>
      </w:pPr>
    </w:p>
    <w:p w14:paraId="7F708B09" w14:textId="1B92E729" w:rsidR="003577F3" w:rsidRDefault="003577F3" w:rsidP="003577F3">
      <w:pPr>
        <w:widowControl w:val="0"/>
        <w:pBdr>
          <w:top w:val="nil"/>
          <w:left w:val="nil"/>
          <w:bottom w:val="nil"/>
          <w:right w:val="nil"/>
          <w:between w:val="nil"/>
        </w:pBdr>
        <w:spacing w:line="240" w:lineRule="auto"/>
      </w:pPr>
    </w:p>
    <w:p w14:paraId="6DBAD25A" w14:textId="72D354FC" w:rsidR="003577F3" w:rsidRDefault="00E92355" w:rsidP="003577F3">
      <w:pPr>
        <w:widowControl w:val="0"/>
        <w:pBdr>
          <w:top w:val="nil"/>
          <w:left w:val="nil"/>
          <w:bottom w:val="nil"/>
          <w:right w:val="nil"/>
          <w:between w:val="nil"/>
        </w:pBdr>
        <w:spacing w:line="240" w:lineRule="auto"/>
      </w:pPr>
      <w:r>
        <w:t>Equitable and accessible investment</w:t>
      </w:r>
    </w:p>
    <w:p w14:paraId="25D35515" w14:textId="77777777" w:rsidR="001C21CB" w:rsidRDefault="001C21CB" w:rsidP="003577F3">
      <w:pPr>
        <w:widowControl w:val="0"/>
        <w:pBdr>
          <w:top w:val="nil"/>
          <w:left w:val="nil"/>
          <w:bottom w:val="nil"/>
          <w:right w:val="nil"/>
          <w:between w:val="nil"/>
        </w:pBdr>
        <w:spacing w:line="240" w:lineRule="auto"/>
      </w:pPr>
    </w:p>
    <w:tbl>
      <w:tblPr>
        <w:tblStyle w:val="TableGrid"/>
        <w:tblW w:w="0" w:type="auto"/>
        <w:tblLook w:val="04A0" w:firstRow="1" w:lastRow="0" w:firstColumn="1" w:lastColumn="0" w:noHBand="0" w:noVBand="1"/>
      </w:tblPr>
      <w:tblGrid>
        <w:gridCol w:w="4675"/>
        <w:gridCol w:w="4675"/>
      </w:tblGrid>
      <w:tr w:rsidR="001C21CB" w14:paraId="25359E3C" w14:textId="77777777" w:rsidTr="00172E52">
        <w:tc>
          <w:tcPr>
            <w:tcW w:w="4675" w:type="dxa"/>
          </w:tcPr>
          <w:p w14:paraId="41ABF7B2" w14:textId="77777777" w:rsidR="001C21CB" w:rsidRPr="003577F3" w:rsidRDefault="001C21CB" w:rsidP="00172E52">
            <w:pPr>
              <w:widowControl w:val="0"/>
              <w:spacing w:line="240" w:lineRule="auto"/>
              <w:rPr>
                <w:b/>
                <w:bCs/>
              </w:rPr>
            </w:pPr>
            <w:r w:rsidRPr="003577F3">
              <w:rPr>
                <w:b/>
                <w:bCs/>
              </w:rPr>
              <w:t>Challenges</w:t>
            </w:r>
          </w:p>
        </w:tc>
        <w:tc>
          <w:tcPr>
            <w:tcW w:w="4675" w:type="dxa"/>
          </w:tcPr>
          <w:p w14:paraId="7D4A4492" w14:textId="77777777" w:rsidR="001C21CB" w:rsidRPr="003577F3" w:rsidRDefault="001C21CB" w:rsidP="00172E52">
            <w:pPr>
              <w:widowControl w:val="0"/>
              <w:spacing w:line="240" w:lineRule="auto"/>
              <w:rPr>
                <w:b/>
                <w:bCs/>
              </w:rPr>
            </w:pPr>
            <w:r w:rsidRPr="003577F3">
              <w:rPr>
                <w:b/>
                <w:bCs/>
              </w:rPr>
              <w:t>Opportunities</w:t>
            </w:r>
          </w:p>
        </w:tc>
      </w:tr>
      <w:tr w:rsidR="001C21CB" w14:paraId="50F79808" w14:textId="77777777" w:rsidTr="00172E52">
        <w:tc>
          <w:tcPr>
            <w:tcW w:w="4675" w:type="dxa"/>
          </w:tcPr>
          <w:p w14:paraId="15042DC1" w14:textId="222E3B62" w:rsidR="001C21CB" w:rsidRDefault="001C21CB" w:rsidP="00172E52">
            <w:pPr>
              <w:widowControl w:val="0"/>
              <w:spacing w:line="240" w:lineRule="auto"/>
            </w:pPr>
            <w:r>
              <w:t>Upfront cost and availability of financing for low-income (inadequate credit, can’t get loan)</w:t>
            </w:r>
          </w:p>
        </w:tc>
        <w:tc>
          <w:tcPr>
            <w:tcW w:w="4675" w:type="dxa"/>
          </w:tcPr>
          <w:p w14:paraId="5C5C034D" w14:textId="55CE8A86" w:rsidR="001C21CB" w:rsidRDefault="002D58AC" w:rsidP="002D58AC">
            <w:pPr>
              <w:pStyle w:val="ListParagraph"/>
              <w:numPr>
                <w:ilvl w:val="0"/>
                <w:numId w:val="2"/>
              </w:numPr>
              <w:spacing w:line="240" w:lineRule="auto"/>
              <w:ind w:left="426"/>
            </w:pPr>
            <w:r>
              <w:t>Special financing programs for low-income (especially used vehicles)</w:t>
            </w:r>
          </w:p>
        </w:tc>
      </w:tr>
      <w:tr w:rsidR="001C21CB" w14:paraId="42A750BE" w14:textId="77777777" w:rsidTr="00172E52">
        <w:tc>
          <w:tcPr>
            <w:tcW w:w="4675" w:type="dxa"/>
          </w:tcPr>
          <w:p w14:paraId="45905CCC" w14:textId="68335005" w:rsidR="001C21CB" w:rsidRDefault="009E5844" w:rsidP="001C21CB">
            <w:pPr>
              <w:spacing w:line="240" w:lineRule="auto"/>
            </w:pPr>
            <w:r>
              <w:t>From e</w:t>
            </w:r>
            <w:r>
              <w:t>arly adopters to mass market uptake</w:t>
            </w:r>
            <w:r>
              <w:t xml:space="preserve"> - </w:t>
            </w:r>
            <w:r>
              <w:t>how will financing needs change</w:t>
            </w:r>
            <w:r>
              <w:t>?</w:t>
            </w:r>
          </w:p>
        </w:tc>
        <w:tc>
          <w:tcPr>
            <w:tcW w:w="4675" w:type="dxa"/>
          </w:tcPr>
          <w:p w14:paraId="4E44DB8B" w14:textId="77777777" w:rsidR="001C21CB" w:rsidRDefault="001C21CB" w:rsidP="00172E52">
            <w:pPr>
              <w:widowControl w:val="0"/>
              <w:spacing w:line="240" w:lineRule="auto"/>
            </w:pPr>
          </w:p>
        </w:tc>
      </w:tr>
      <w:tr w:rsidR="009E5844" w14:paraId="78058680" w14:textId="77777777" w:rsidTr="00172E52">
        <w:tc>
          <w:tcPr>
            <w:tcW w:w="4675" w:type="dxa"/>
          </w:tcPr>
          <w:p w14:paraId="4683301B" w14:textId="765F641D" w:rsidR="009E5844" w:rsidRDefault="00175731" w:rsidP="00175731">
            <w:pPr>
              <w:spacing w:line="240" w:lineRule="auto"/>
            </w:pPr>
            <w:r>
              <w:t>EVs might not be desirable to everyone (or th</w:t>
            </w:r>
            <w:r>
              <w:t>ey might not believe</w:t>
            </w:r>
            <w:r>
              <w:t xml:space="preserve"> it should be incented/subsidized)</w:t>
            </w:r>
          </w:p>
        </w:tc>
        <w:tc>
          <w:tcPr>
            <w:tcW w:w="4675" w:type="dxa"/>
          </w:tcPr>
          <w:p w14:paraId="31D94A56" w14:textId="77777777" w:rsidR="009E5844" w:rsidRDefault="009E5844" w:rsidP="00172E52">
            <w:pPr>
              <w:widowControl w:val="0"/>
              <w:spacing w:line="240" w:lineRule="auto"/>
            </w:pPr>
          </w:p>
        </w:tc>
      </w:tr>
      <w:tr w:rsidR="00175731" w14:paraId="5FAA7AAD" w14:textId="77777777" w:rsidTr="00172E52">
        <w:tc>
          <w:tcPr>
            <w:tcW w:w="4675" w:type="dxa"/>
          </w:tcPr>
          <w:p w14:paraId="4EA7B6D0" w14:textId="69C9FC3E" w:rsidR="00175731" w:rsidRDefault="00175731" w:rsidP="00175731">
            <w:pPr>
              <w:spacing w:line="240" w:lineRule="auto"/>
            </w:pPr>
            <w:r>
              <w:t>Lack of incentives for LMI communities</w:t>
            </w:r>
          </w:p>
        </w:tc>
        <w:tc>
          <w:tcPr>
            <w:tcW w:w="4675" w:type="dxa"/>
          </w:tcPr>
          <w:p w14:paraId="131D21E8" w14:textId="77777777" w:rsidR="00175731" w:rsidRDefault="00175731" w:rsidP="00172E52">
            <w:pPr>
              <w:widowControl w:val="0"/>
              <w:spacing w:line="240" w:lineRule="auto"/>
            </w:pPr>
          </w:p>
        </w:tc>
      </w:tr>
    </w:tbl>
    <w:p w14:paraId="65D1E3B1" w14:textId="4018E5AD" w:rsidR="003577F3" w:rsidRDefault="003577F3" w:rsidP="003577F3">
      <w:pPr>
        <w:widowControl w:val="0"/>
        <w:pBdr>
          <w:top w:val="nil"/>
          <w:left w:val="nil"/>
          <w:bottom w:val="nil"/>
          <w:right w:val="nil"/>
          <w:between w:val="nil"/>
        </w:pBdr>
        <w:spacing w:line="240" w:lineRule="auto"/>
      </w:pPr>
    </w:p>
    <w:p w14:paraId="162FF8AA" w14:textId="49634AEE" w:rsidR="003577F3" w:rsidRDefault="003577F3" w:rsidP="003577F3">
      <w:pPr>
        <w:widowControl w:val="0"/>
        <w:pBdr>
          <w:top w:val="nil"/>
          <w:left w:val="nil"/>
          <w:bottom w:val="nil"/>
          <w:right w:val="nil"/>
          <w:between w:val="nil"/>
        </w:pBdr>
        <w:spacing w:line="240" w:lineRule="auto"/>
      </w:pPr>
    </w:p>
    <w:p w14:paraId="013E56A5" w14:textId="0639D19C" w:rsidR="003577F3" w:rsidRDefault="00E92355" w:rsidP="003577F3">
      <w:pPr>
        <w:widowControl w:val="0"/>
        <w:pBdr>
          <w:top w:val="nil"/>
          <w:left w:val="nil"/>
          <w:bottom w:val="nil"/>
          <w:right w:val="nil"/>
          <w:between w:val="nil"/>
        </w:pBdr>
        <w:spacing w:line="240" w:lineRule="auto"/>
      </w:pPr>
      <w:r>
        <w:t>Understanding the e</w:t>
      </w:r>
      <w:r w:rsidR="003577F3">
        <w:t>conomic impact (consumers, dealers, manufacturers)</w:t>
      </w:r>
    </w:p>
    <w:p w14:paraId="09C158A6" w14:textId="59727DFE" w:rsidR="003577F3" w:rsidRDefault="003577F3" w:rsidP="003577F3">
      <w:pPr>
        <w:widowControl w:val="0"/>
        <w:pBdr>
          <w:top w:val="nil"/>
          <w:left w:val="nil"/>
          <w:bottom w:val="nil"/>
          <w:right w:val="nil"/>
          <w:between w:val="nil"/>
        </w:pBdr>
        <w:spacing w:line="240" w:lineRule="auto"/>
      </w:pPr>
    </w:p>
    <w:tbl>
      <w:tblPr>
        <w:tblStyle w:val="TableGrid"/>
        <w:tblW w:w="0" w:type="auto"/>
        <w:tblLook w:val="04A0" w:firstRow="1" w:lastRow="0" w:firstColumn="1" w:lastColumn="0" w:noHBand="0" w:noVBand="1"/>
      </w:tblPr>
      <w:tblGrid>
        <w:gridCol w:w="4675"/>
        <w:gridCol w:w="4675"/>
      </w:tblGrid>
      <w:tr w:rsidR="001C21CB" w14:paraId="29249664" w14:textId="77777777" w:rsidTr="00172E52">
        <w:tc>
          <w:tcPr>
            <w:tcW w:w="4675" w:type="dxa"/>
          </w:tcPr>
          <w:p w14:paraId="3773C2CC" w14:textId="77777777" w:rsidR="001C21CB" w:rsidRPr="003577F3" w:rsidRDefault="001C21CB" w:rsidP="00172E52">
            <w:pPr>
              <w:widowControl w:val="0"/>
              <w:spacing w:line="240" w:lineRule="auto"/>
              <w:rPr>
                <w:b/>
                <w:bCs/>
              </w:rPr>
            </w:pPr>
            <w:r w:rsidRPr="003577F3">
              <w:rPr>
                <w:b/>
                <w:bCs/>
              </w:rPr>
              <w:t>Challenges</w:t>
            </w:r>
          </w:p>
        </w:tc>
        <w:tc>
          <w:tcPr>
            <w:tcW w:w="4675" w:type="dxa"/>
          </w:tcPr>
          <w:p w14:paraId="6F04E07A" w14:textId="77777777" w:rsidR="001C21CB" w:rsidRPr="003577F3" w:rsidRDefault="001C21CB" w:rsidP="00172E52">
            <w:pPr>
              <w:widowControl w:val="0"/>
              <w:spacing w:line="240" w:lineRule="auto"/>
              <w:rPr>
                <w:b/>
                <w:bCs/>
              </w:rPr>
            </w:pPr>
            <w:r w:rsidRPr="003577F3">
              <w:rPr>
                <w:b/>
                <w:bCs/>
              </w:rPr>
              <w:t>Opportunities</w:t>
            </w:r>
          </w:p>
        </w:tc>
      </w:tr>
      <w:tr w:rsidR="001C21CB" w14:paraId="4621CF0A" w14:textId="77777777" w:rsidTr="00172E52">
        <w:tc>
          <w:tcPr>
            <w:tcW w:w="4675" w:type="dxa"/>
          </w:tcPr>
          <w:p w14:paraId="7BAA4DB8" w14:textId="5CFFAF41" w:rsidR="001C21CB" w:rsidRDefault="001C21CB" w:rsidP="001C21CB">
            <w:pPr>
              <w:spacing w:line="240" w:lineRule="auto"/>
            </w:pPr>
            <w:r>
              <w:lastRenderedPageBreak/>
              <w:t>Return on investment (DCFC especially</w:t>
            </w:r>
            <w:r>
              <w:t xml:space="preserve">). </w:t>
            </w:r>
            <w:r>
              <w:t xml:space="preserve">Upfront cost of charger, costs associated with utility bill structure (demand charge) – how </w:t>
            </w:r>
            <w:r>
              <w:t>d</w:t>
            </w:r>
            <w:r>
              <w:t xml:space="preserve">o you talk about, how </w:t>
            </w:r>
            <w:r>
              <w:t>d</w:t>
            </w:r>
            <w:r>
              <w:t>o you overcome this conversation?</w:t>
            </w:r>
          </w:p>
        </w:tc>
        <w:tc>
          <w:tcPr>
            <w:tcW w:w="4675" w:type="dxa"/>
          </w:tcPr>
          <w:p w14:paraId="440A9A99" w14:textId="1BEB5664" w:rsidR="005A6951" w:rsidRDefault="005A6951" w:rsidP="002D58AC">
            <w:pPr>
              <w:pStyle w:val="ListParagraph"/>
              <w:numPr>
                <w:ilvl w:val="0"/>
                <w:numId w:val="2"/>
              </w:numPr>
              <w:spacing w:line="240" w:lineRule="auto"/>
            </w:pPr>
            <w:r>
              <w:t>Save taxpayer dollars with lower cost transit/school bus operation</w:t>
            </w:r>
          </w:p>
          <w:p w14:paraId="4F74926A" w14:textId="23E4F0C7" w:rsidR="001C21CB" w:rsidRDefault="002D58AC" w:rsidP="002D58AC">
            <w:pPr>
              <w:pStyle w:val="ListParagraph"/>
              <w:numPr>
                <w:ilvl w:val="0"/>
                <w:numId w:val="2"/>
              </w:numPr>
              <w:spacing w:line="240" w:lineRule="auto"/>
            </w:pPr>
            <w:r>
              <w:t>Resilience component (use EVs to power hospitals and shelters)</w:t>
            </w:r>
          </w:p>
        </w:tc>
      </w:tr>
      <w:tr w:rsidR="001C21CB" w14:paraId="3DBAFADC" w14:textId="77777777" w:rsidTr="00172E52">
        <w:tc>
          <w:tcPr>
            <w:tcW w:w="4675" w:type="dxa"/>
          </w:tcPr>
          <w:p w14:paraId="1A108701" w14:textId="2C357D85" w:rsidR="001C21CB" w:rsidRDefault="00E92355" w:rsidP="001C21CB">
            <w:pPr>
              <w:spacing w:line="240" w:lineRule="auto"/>
            </w:pPr>
            <w:r>
              <w:t>Lack of understanding of how EVs operate differently (in some cases more simply)</w:t>
            </w:r>
          </w:p>
        </w:tc>
        <w:tc>
          <w:tcPr>
            <w:tcW w:w="4675" w:type="dxa"/>
          </w:tcPr>
          <w:p w14:paraId="0717F913" w14:textId="77777777" w:rsidR="001C21CB" w:rsidRDefault="001C21CB" w:rsidP="00172E52">
            <w:pPr>
              <w:widowControl w:val="0"/>
              <w:spacing w:line="240" w:lineRule="auto"/>
            </w:pPr>
          </w:p>
        </w:tc>
      </w:tr>
      <w:tr w:rsidR="00E92355" w14:paraId="719A44C6" w14:textId="77777777" w:rsidTr="00172E52">
        <w:tc>
          <w:tcPr>
            <w:tcW w:w="4675" w:type="dxa"/>
          </w:tcPr>
          <w:p w14:paraId="742CD5AC" w14:textId="0A7B802E" w:rsidR="00E92355" w:rsidRDefault="00E92355" w:rsidP="00E92355">
            <w:pPr>
              <w:spacing w:line="240" w:lineRule="auto"/>
            </w:pPr>
            <w:r>
              <w:t>Difficult to quantify benefits (environmental, public health)</w:t>
            </w:r>
            <w:r>
              <w:t xml:space="preserve">. </w:t>
            </w:r>
          </w:p>
        </w:tc>
        <w:tc>
          <w:tcPr>
            <w:tcW w:w="4675" w:type="dxa"/>
          </w:tcPr>
          <w:p w14:paraId="031A7C25" w14:textId="77777777" w:rsidR="00E92355" w:rsidRDefault="00E92355" w:rsidP="002D58AC">
            <w:pPr>
              <w:pStyle w:val="ListParagraph"/>
              <w:numPr>
                <w:ilvl w:val="0"/>
                <w:numId w:val="2"/>
              </w:numPr>
              <w:spacing w:line="240" w:lineRule="auto"/>
              <w:ind w:left="433"/>
            </w:pPr>
            <w:r>
              <w:t>National Air Quality standards need to be complied with (can EVs be a more cost-effective way to do this?)</w:t>
            </w:r>
          </w:p>
          <w:p w14:paraId="770E1075" w14:textId="6FB5EDC2" w:rsidR="002D58AC" w:rsidRDefault="002D58AC" w:rsidP="002D58AC">
            <w:pPr>
              <w:pStyle w:val="ListParagraph"/>
              <w:numPr>
                <w:ilvl w:val="0"/>
                <w:numId w:val="2"/>
              </w:numPr>
              <w:spacing w:line="240" w:lineRule="auto"/>
              <w:ind w:left="433"/>
            </w:pPr>
            <w:r>
              <w:t>Bring forth other benefits (public health, fewer sick days) – partner with American Lung Association?</w:t>
            </w:r>
          </w:p>
        </w:tc>
      </w:tr>
      <w:tr w:rsidR="00E92355" w14:paraId="72403998" w14:textId="77777777" w:rsidTr="00172E52">
        <w:tc>
          <w:tcPr>
            <w:tcW w:w="4675" w:type="dxa"/>
          </w:tcPr>
          <w:p w14:paraId="53533C74" w14:textId="77777777" w:rsidR="002D58AC" w:rsidRDefault="00175731" w:rsidP="00E92355">
            <w:pPr>
              <w:spacing w:line="240" w:lineRule="auto"/>
            </w:pPr>
            <w:r>
              <w:t>Dealers</w:t>
            </w:r>
            <w:r w:rsidR="00E92355">
              <w:t xml:space="preserve"> – car availability, no incentive to sell EVs (small margins), dealers aren’t trained</w:t>
            </w:r>
          </w:p>
          <w:p w14:paraId="16EEEA57" w14:textId="77777777" w:rsidR="002D58AC" w:rsidRDefault="002D58AC" w:rsidP="00E92355">
            <w:pPr>
              <w:spacing w:line="240" w:lineRule="auto"/>
            </w:pPr>
          </w:p>
          <w:p w14:paraId="4169B176" w14:textId="66A0C2D3" w:rsidR="00E92355" w:rsidRDefault="002D58AC" w:rsidP="00E92355">
            <w:pPr>
              <w:spacing w:line="240" w:lineRule="auto"/>
            </w:pPr>
            <w:r>
              <w:t>Service centers – less maintenance for EVs means less profit)</w:t>
            </w:r>
          </w:p>
        </w:tc>
        <w:tc>
          <w:tcPr>
            <w:tcW w:w="4675" w:type="dxa"/>
          </w:tcPr>
          <w:p w14:paraId="0EC9E419" w14:textId="241C5291" w:rsidR="00E92355" w:rsidRDefault="002D58AC" w:rsidP="002D58AC">
            <w:pPr>
              <w:pStyle w:val="ListParagraph"/>
              <w:numPr>
                <w:ilvl w:val="0"/>
                <w:numId w:val="2"/>
              </w:numPr>
              <w:spacing w:line="240" w:lineRule="auto"/>
              <w:ind w:left="426"/>
            </w:pPr>
            <w:r>
              <w:t>Bring auto dealers / service stations / others along in this transition (proactively) to help them think through new business models to overcome potential losses (Make Your Car GO industry – We’re in the refueling business)</w:t>
            </w:r>
          </w:p>
        </w:tc>
      </w:tr>
      <w:tr w:rsidR="00175731" w14:paraId="7C75D605" w14:textId="77777777" w:rsidTr="00172E52">
        <w:tc>
          <w:tcPr>
            <w:tcW w:w="4675" w:type="dxa"/>
          </w:tcPr>
          <w:p w14:paraId="3894E557" w14:textId="6B9EE0AF" w:rsidR="00175731" w:rsidRDefault="00175731" w:rsidP="00175731">
            <w:pPr>
              <w:spacing w:line="240" w:lineRule="auto"/>
            </w:pPr>
            <w:r>
              <w:t>Sprawl issues – are you incentivizing sprawl (or not discouraging it)</w:t>
            </w:r>
          </w:p>
        </w:tc>
        <w:tc>
          <w:tcPr>
            <w:tcW w:w="4675" w:type="dxa"/>
          </w:tcPr>
          <w:p w14:paraId="432EFB92" w14:textId="77777777" w:rsidR="00175731" w:rsidRDefault="00175731" w:rsidP="00172E52">
            <w:pPr>
              <w:widowControl w:val="0"/>
              <w:spacing w:line="240" w:lineRule="auto"/>
            </w:pPr>
          </w:p>
        </w:tc>
      </w:tr>
      <w:tr w:rsidR="00175731" w14:paraId="57A5C44D" w14:textId="77777777" w:rsidTr="00172E52">
        <w:tc>
          <w:tcPr>
            <w:tcW w:w="4675" w:type="dxa"/>
          </w:tcPr>
          <w:p w14:paraId="49A96F22" w14:textId="25419F32" w:rsidR="00175731" w:rsidRDefault="00175731" w:rsidP="00175731">
            <w:pPr>
              <w:spacing w:line="240" w:lineRule="auto"/>
            </w:pPr>
            <w:r>
              <w:t xml:space="preserve">Rebound effect – </w:t>
            </w:r>
            <w:r>
              <w:t xml:space="preserve">does making it </w:t>
            </w:r>
            <w:r>
              <w:t>cheaper to drive = drive more?</w:t>
            </w:r>
          </w:p>
        </w:tc>
        <w:tc>
          <w:tcPr>
            <w:tcW w:w="4675" w:type="dxa"/>
          </w:tcPr>
          <w:p w14:paraId="04193F80" w14:textId="77777777" w:rsidR="00175731" w:rsidRDefault="00175731" w:rsidP="00172E52">
            <w:pPr>
              <w:widowControl w:val="0"/>
              <w:spacing w:line="240" w:lineRule="auto"/>
            </w:pPr>
          </w:p>
        </w:tc>
      </w:tr>
      <w:tr w:rsidR="00175731" w14:paraId="4FEBFC7F" w14:textId="77777777" w:rsidTr="00172E52">
        <w:tc>
          <w:tcPr>
            <w:tcW w:w="4675" w:type="dxa"/>
          </w:tcPr>
          <w:p w14:paraId="654A67FC" w14:textId="4D70ED13" w:rsidR="00175731" w:rsidRDefault="00175731" w:rsidP="00175731">
            <w:pPr>
              <w:spacing w:line="240" w:lineRule="auto"/>
            </w:pPr>
            <w:r>
              <w:t>Recycling – understanding the full life cycle cost of manufacturing source materials (or opportunity?)</w:t>
            </w:r>
          </w:p>
        </w:tc>
        <w:tc>
          <w:tcPr>
            <w:tcW w:w="4675" w:type="dxa"/>
          </w:tcPr>
          <w:p w14:paraId="72841379" w14:textId="556BFCA4" w:rsidR="00175731" w:rsidRDefault="002D58AC" w:rsidP="002D58AC">
            <w:pPr>
              <w:pStyle w:val="ListParagraph"/>
              <w:numPr>
                <w:ilvl w:val="0"/>
                <w:numId w:val="5"/>
              </w:numPr>
              <w:spacing w:line="240" w:lineRule="auto"/>
              <w:ind w:left="433"/>
            </w:pPr>
            <w:r>
              <w:t>Lifecycle benefits (power grid while on road, use batteries for storage in second life, recycle batteries at end of life)</w:t>
            </w:r>
          </w:p>
        </w:tc>
      </w:tr>
      <w:tr w:rsidR="00175731" w14:paraId="28837753" w14:textId="77777777" w:rsidTr="00172E52">
        <w:tc>
          <w:tcPr>
            <w:tcW w:w="4675" w:type="dxa"/>
          </w:tcPr>
          <w:p w14:paraId="1F8BEC08" w14:textId="36911FDB" w:rsidR="00175731" w:rsidRDefault="00175731" w:rsidP="00175731">
            <w:pPr>
              <w:spacing w:line="240" w:lineRule="auto"/>
            </w:pPr>
            <w:r>
              <w:t>There are not a lot of EV cars on the lot (available for a test drive). Also lack of model availability</w:t>
            </w:r>
          </w:p>
        </w:tc>
        <w:tc>
          <w:tcPr>
            <w:tcW w:w="4675" w:type="dxa"/>
          </w:tcPr>
          <w:p w14:paraId="55EAB736" w14:textId="77777777" w:rsidR="00175731" w:rsidRDefault="00175731" w:rsidP="00172E52">
            <w:pPr>
              <w:widowControl w:val="0"/>
              <w:spacing w:line="240" w:lineRule="auto"/>
            </w:pPr>
          </w:p>
        </w:tc>
      </w:tr>
      <w:tr w:rsidR="002D58AC" w14:paraId="1B6E8335" w14:textId="77777777" w:rsidTr="00172E52">
        <w:tc>
          <w:tcPr>
            <w:tcW w:w="4675" w:type="dxa"/>
          </w:tcPr>
          <w:p w14:paraId="4E61356C" w14:textId="79AC59ED" w:rsidR="002D58AC" w:rsidRDefault="002D58AC" w:rsidP="00175731">
            <w:pPr>
              <w:spacing w:line="240" w:lineRule="auto"/>
            </w:pPr>
            <w:r>
              <w:t>Logistic decisions currently made based on fuel price – electrification reduces this ability</w:t>
            </w:r>
          </w:p>
        </w:tc>
        <w:tc>
          <w:tcPr>
            <w:tcW w:w="4675" w:type="dxa"/>
          </w:tcPr>
          <w:p w14:paraId="024B3CF7" w14:textId="1BA1520A" w:rsidR="002D58AC" w:rsidRDefault="002D58AC" w:rsidP="002D58AC">
            <w:pPr>
              <w:pStyle w:val="ListParagraph"/>
              <w:numPr>
                <w:ilvl w:val="0"/>
                <w:numId w:val="5"/>
              </w:numPr>
              <w:spacing w:line="240" w:lineRule="auto"/>
              <w:ind w:left="433"/>
            </w:pPr>
            <w:r>
              <w:t>Help companies and suppliers meet their sustainability goals</w:t>
            </w:r>
          </w:p>
        </w:tc>
      </w:tr>
    </w:tbl>
    <w:p w14:paraId="18586120" w14:textId="1192D907" w:rsidR="003577F3" w:rsidRDefault="003577F3" w:rsidP="003577F3">
      <w:pPr>
        <w:widowControl w:val="0"/>
        <w:pBdr>
          <w:top w:val="nil"/>
          <w:left w:val="nil"/>
          <w:bottom w:val="nil"/>
          <w:right w:val="nil"/>
          <w:between w:val="nil"/>
        </w:pBdr>
        <w:spacing w:line="240" w:lineRule="auto"/>
      </w:pPr>
    </w:p>
    <w:p w14:paraId="499C9132" w14:textId="167B1916" w:rsidR="003577F3" w:rsidRDefault="003577F3" w:rsidP="003577F3">
      <w:pPr>
        <w:widowControl w:val="0"/>
        <w:pBdr>
          <w:top w:val="nil"/>
          <w:left w:val="nil"/>
          <w:bottom w:val="nil"/>
          <w:right w:val="nil"/>
          <w:between w:val="nil"/>
        </w:pBdr>
        <w:spacing w:line="240" w:lineRule="auto"/>
      </w:pPr>
    </w:p>
    <w:p w14:paraId="0B7E2661" w14:textId="2C0A4CE0" w:rsidR="003577F3" w:rsidRDefault="001C21CB" w:rsidP="003577F3">
      <w:pPr>
        <w:widowControl w:val="0"/>
        <w:pBdr>
          <w:top w:val="nil"/>
          <w:left w:val="nil"/>
          <w:bottom w:val="nil"/>
          <w:right w:val="nil"/>
          <w:between w:val="nil"/>
        </w:pBdr>
        <w:spacing w:line="240" w:lineRule="auto"/>
      </w:pPr>
      <w:r>
        <w:t>Regulatory</w:t>
      </w:r>
      <w:r w:rsidR="00E92355">
        <w:t xml:space="preserve"> and policy considerations</w:t>
      </w:r>
    </w:p>
    <w:p w14:paraId="4DAC0A4E" w14:textId="5C143311" w:rsidR="001C21CB" w:rsidRDefault="001C21CB" w:rsidP="003577F3">
      <w:pPr>
        <w:widowControl w:val="0"/>
        <w:pBdr>
          <w:top w:val="nil"/>
          <w:left w:val="nil"/>
          <w:bottom w:val="nil"/>
          <w:right w:val="nil"/>
          <w:between w:val="nil"/>
        </w:pBdr>
        <w:spacing w:line="240" w:lineRule="auto"/>
      </w:pPr>
    </w:p>
    <w:tbl>
      <w:tblPr>
        <w:tblStyle w:val="TableGrid"/>
        <w:tblW w:w="0" w:type="auto"/>
        <w:tblLook w:val="04A0" w:firstRow="1" w:lastRow="0" w:firstColumn="1" w:lastColumn="0" w:noHBand="0" w:noVBand="1"/>
      </w:tblPr>
      <w:tblGrid>
        <w:gridCol w:w="4675"/>
        <w:gridCol w:w="4675"/>
      </w:tblGrid>
      <w:tr w:rsidR="001C21CB" w14:paraId="1160C7A6" w14:textId="77777777" w:rsidTr="00172E52">
        <w:tc>
          <w:tcPr>
            <w:tcW w:w="4675" w:type="dxa"/>
          </w:tcPr>
          <w:p w14:paraId="0FD9B5CA" w14:textId="77777777" w:rsidR="001C21CB" w:rsidRPr="003577F3" w:rsidRDefault="001C21CB" w:rsidP="00172E52">
            <w:pPr>
              <w:widowControl w:val="0"/>
              <w:spacing w:line="240" w:lineRule="auto"/>
              <w:rPr>
                <w:b/>
                <w:bCs/>
              </w:rPr>
            </w:pPr>
            <w:r w:rsidRPr="003577F3">
              <w:rPr>
                <w:b/>
                <w:bCs/>
              </w:rPr>
              <w:t>Challenges</w:t>
            </w:r>
          </w:p>
        </w:tc>
        <w:tc>
          <w:tcPr>
            <w:tcW w:w="4675" w:type="dxa"/>
          </w:tcPr>
          <w:p w14:paraId="2E1FB49D" w14:textId="77777777" w:rsidR="001C21CB" w:rsidRPr="003577F3" w:rsidRDefault="001C21CB" w:rsidP="00172E52">
            <w:pPr>
              <w:widowControl w:val="0"/>
              <w:spacing w:line="240" w:lineRule="auto"/>
              <w:rPr>
                <w:b/>
                <w:bCs/>
              </w:rPr>
            </w:pPr>
            <w:r w:rsidRPr="003577F3">
              <w:rPr>
                <w:b/>
                <w:bCs/>
              </w:rPr>
              <w:t>Opportunities</w:t>
            </w:r>
          </w:p>
        </w:tc>
      </w:tr>
      <w:tr w:rsidR="001C21CB" w14:paraId="0587AB7B" w14:textId="77777777" w:rsidTr="00172E52">
        <w:tc>
          <w:tcPr>
            <w:tcW w:w="4675" w:type="dxa"/>
          </w:tcPr>
          <w:p w14:paraId="48D7F243" w14:textId="44B84889" w:rsidR="001C21CB" w:rsidRDefault="001C21CB" w:rsidP="00172E52">
            <w:pPr>
              <w:spacing w:line="240" w:lineRule="auto"/>
            </w:pPr>
            <w:r>
              <w:t>Tension between market forces and utility financing/incentives (rate-basing) – how involved should utilities be in this?</w:t>
            </w:r>
          </w:p>
        </w:tc>
        <w:tc>
          <w:tcPr>
            <w:tcW w:w="4675" w:type="dxa"/>
          </w:tcPr>
          <w:p w14:paraId="4E00FEAA" w14:textId="77777777" w:rsidR="001C21CB" w:rsidRDefault="002D58AC" w:rsidP="002D58AC">
            <w:pPr>
              <w:pStyle w:val="ListParagraph"/>
              <w:numPr>
                <w:ilvl w:val="0"/>
                <w:numId w:val="2"/>
              </w:numPr>
              <w:spacing w:line="240" w:lineRule="auto"/>
              <w:ind w:left="433"/>
            </w:pPr>
            <w:r>
              <w:t>Make more efficient use of the grid – rate design / technology (</w:t>
            </w:r>
            <w:proofErr w:type="spellStart"/>
            <w:r>
              <w:t>Southern’s</w:t>
            </w:r>
            <w:proofErr w:type="spellEnd"/>
            <w:r>
              <w:t xml:space="preserve"> </w:t>
            </w:r>
            <w:proofErr w:type="gramStart"/>
            <w:r>
              <w:t>night time</w:t>
            </w:r>
            <w:proofErr w:type="gramEnd"/>
            <w:r>
              <w:t xml:space="preserve"> charging rate)</w:t>
            </w:r>
          </w:p>
          <w:p w14:paraId="1F75CEB5" w14:textId="428F38DE" w:rsidR="002D58AC" w:rsidRDefault="002D58AC" w:rsidP="002D58AC">
            <w:pPr>
              <w:pStyle w:val="ListParagraph"/>
              <w:numPr>
                <w:ilvl w:val="0"/>
                <w:numId w:val="2"/>
              </w:numPr>
              <w:spacing w:line="240" w:lineRule="auto"/>
              <w:ind w:left="433"/>
            </w:pPr>
            <w:r>
              <w:t>Vehicle to grid opportunities</w:t>
            </w:r>
          </w:p>
        </w:tc>
      </w:tr>
      <w:tr w:rsidR="001C21CB" w14:paraId="109C07D7" w14:textId="77777777" w:rsidTr="00172E52">
        <w:tc>
          <w:tcPr>
            <w:tcW w:w="4675" w:type="dxa"/>
          </w:tcPr>
          <w:p w14:paraId="40CA4A3A" w14:textId="227E6052" w:rsidR="001C21CB" w:rsidRDefault="009E5844" w:rsidP="009E5844">
            <w:pPr>
              <w:spacing w:line="240" w:lineRule="auto"/>
            </w:pPr>
            <w:r>
              <w:t>Concern for free market if there are subsidies through utility incentives (compare to fuel stations)</w:t>
            </w:r>
          </w:p>
        </w:tc>
        <w:tc>
          <w:tcPr>
            <w:tcW w:w="4675" w:type="dxa"/>
          </w:tcPr>
          <w:p w14:paraId="2B8E63EB" w14:textId="3921BAC8" w:rsidR="001C21CB" w:rsidRDefault="002D58AC" w:rsidP="002D58AC">
            <w:pPr>
              <w:pStyle w:val="ListParagraph"/>
              <w:numPr>
                <w:ilvl w:val="0"/>
                <w:numId w:val="2"/>
              </w:numPr>
              <w:spacing w:line="240" w:lineRule="auto"/>
              <w:ind w:left="426"/>
            </w:pPr>
            <w:r>
              <w:t>Increase load for electric utilities (downward pressure on rates) and creat</w:t>
            </w:r>
            <w:r>
              <w:t>e</w:t>
            </w:r>
            <w:r>
              <w:t xml:space="preserve"> opportunity for deeper investment in clean energy (maximize benefits of TE)</w:t>
            </w:r>
          </w:p>
        </w:tc>
      </w:tr>
      <w:tr w:rsidR="00E92355" w14:paraId="45A6533E" w14:textId="77777777" w:rsidTr="00172E52">
        <w:tc>
          <w:tcPr>
            <w:tcW w:w="4675" w:type="dxa"/>
          </w:tcPr>
          <w:p w14:paraId="3DBC12D1" w14:textId="18D43FFA" w:rsidR="00E92355" w:rsidRDefault="00E92355" w:rsidP="009E5844">
            <w:pPr>
              <w:spacing w:line="240" w:lineRule="auto"/>
            </w:pPr>
            <w:r>
              <w:t>Tesla is not allowed to operate in SC – includes other dealers and service centers</w:t>
            </w:r>
          </w:p>
        </w:tc>
        <w:tc>
          <w:tcPr>
            <w:tcW w:w="4675" w:type="dxa"/>
          </w:tcPr>
          <w:p w14:paraId="732AA26E" w14:textId="77777777" w:rsidR="00E92355" w:rsidRDefault="00E92355" w:rsidP="00172E52">
            <w:pPr>
              <w:widowControl w:val="0"/>
              <w:spacing w:line="240" w:lineRule="auto"/>
            </w:pPr>
          </w:p>
        </w:tc>
      </w:tr>
      <w:tr w:rsidR="00175731" w14:paraId="1DBFB7B4" w14:textId="77777777" w:rsidTr="00172E52">
        <w:tc>
          <w:tcPr>
            <w:tcW w:w="4675" w:type="dxa"/>
          </w:tcPr>
          <w:p w14:paraId="7C494869" w14:textId="3F7B9644" w:rsidR="00175731" w:rsidRDefault="005A6951" w:rsidP="005A6951">
            <w:pPr>
              <w:spacing w:line="240" w:lineRule="auto"/>
            </w:pPr>
            <w:r>
              <w:t>Need ability for direct sales and service to encourage manufacturers in state – who will lead this effort?</w:t>
            </w:r>
          </w:p>
        </w:tc>
        <w:tc>
          <w:tcPr>
            <w:tcW w:w="4675" w:type="dxa"/>
          </w:tcPr>
          <w:p w14:paraId="226BD464" w14:textId="77777777" w:rsidR="00175731" w:rsidRDefault="00175731" w:rsidP="00172E52">
            <w:pPr>
              <w:widowControl w:val="0"/>
              <w:spacing w:line="240" w:lineRule="auto"/>
            </w:pPr>
          </w:p>
        </w:tc>
      </w:tr>
    </w:tbl>
    <w:p w14:paraId="0DF80020" w14:textId="77777777" w:rsidR="001C21CB" w:rsidRDefault="001C21CB" w:rsidP="003577F3">
      <w:pPr>
        <w:widowControl w:val="0"/>
        <w:pBdr>
          <w:top w:val="nil"/>
          <w:left w:val="nil"/>
          <w:bottom w:val="nil"/>
          <w:right w:val="nil"/>
          <w:between w:val="nil"/>
        </w:pBdr>
        <w:spacing w:line="240" w:lineRule="auto"/>
      </w:pPr>
    </w:p>
    <w:p w14:paraId="03757FD6" w14:textId="67DFFF64" w:rsidR="003577F3" w:rsidRDefault="003577F3" w:rsidP="003577F3">
      <w:pPr>
        <w:widowControl w:val="0"/>
        <w:pBdr>
          <w:top w:val="nil"/>
          <w:left w:val="nil"/>
          <w:bottom w:val="nil"/>
          <w:right w:val="nil"/>
          <w:between w:val="nil"/>
        </w:pBdr>
        <w:spacing w:line="240" w:lineRule="auto"/>
      </w:pPr>
    </w:p>
    <w:p w14:paraId="17559F4F" w14:textId="0C0E7175" w:rsidR="00175731" w:rsidRDefault="00175731" w:rsidP="003577F3">
      <w:pPr>
        <w:widowControl w:val="0"/>
        <w:pBdr>
          <w:top w:val="nil"/>
          <w:left w:val="nil"/>
          <w:bottom w:val="nil"/>
          <w:right w:val="nil"/>
          <w:between w:val="nil"/>
        </w:pBdr>
        <w:spacing w:line="240" w:lineRule="auto"/>
      </w:pPr>
      <w:r>
        <w:t>Other considerations (other groups)?</w:t>
      </w:r>
    </w:p>
    <w:p w14:paraId="21234CA7" w14:textId="62407084" w:rsidR="00175731" w:rsidRDefault="00175731" w:rsidP="003577F3">
      <w:pPr>
        <w:widowControl w:val="0"/>
        <w:pBdr>
          <w:top w:val="nil"/>
          <w:left w:val="nil"/>
          <w:bottom w:val="nil"/>
          <w:right w:val="nil"/>
          <w:between w:val="nil"/>
        </w:pBdr>
        <w:spacing w:line="240" w:lineRule="auto"/>
      </w:pPr>
    </w:p>
    <w:tbl>
      <w:tblPr>
        <w:tblStyle w:val="TableGrid"/>
        <w:tblW w:w="0" w:type="auto"/>
        <w:tblLook w:val="04A0" w:firstRow="1" w:lastRow="0" w:firstColumn="1" w:lastColumn="0" w:noHBand="0" w:noVBand="1"/>
      </w:tblPr>
      <w:tblGrid>
        <w:gridCol w:w="4675"/>
        <w:gridCol w:w="4675"/>
      </w:tblGrid>
      <w:tr w:rsidR="00175731" w14:paraId="614E9D17" w14:textId="77777777" w:rsidTr="00172E52">
        <w:tc>
          <w:tcPr>
            <w:tcW w:w="4675" w:type="dxa"/>
          </w:tcPr>
          <w:p w14:paraId="3EF20F20" w14:textId="77777777" w:rsidR="00175731" w:rsidRPr="003577F3" w:rsidRDefault="00175731" w:rsidP="00172E52">
            <w:pPr>
              <w:widowControl w:val="0"/>
              <w:spacing w:line="240" w:lineRule="auto"/>
              <w:rPr>
                <w:b/>
                <w:bCs/>
              </w:rPr>
            </w:pPr>
            <w:r w:rsidRPr="003577F3">
              <w:rPr>
                <w:b/>
                <w:bCs/>
              </w:rPr>
              <w:t>Challenges</w:t>
            </w:r>
          </w:p>
        </w:tc>
        <w:tc>
          <w:tcPr>
            <w:tcW w:w="4675" w:type="dxa"/>
          </w:tcPr>
          <w:p w14:paraId="673B1983" w14:textId="77777777" w:rsidR="00175731" w:rsidRPr="003577F3" w:rsidRDefault="00175731" w:rsidP="00172E52">
            <w:pPr>
              <w:widowControl w:val="0"/>
              <w:spacing w:line="240" w:lineRule="auto"/>
              <w:rPr>
                <w:b/>
                <w:bCs/>
              </w:rPr>
            </w:pPr>
            <w:r w:rsidRPr="003577F3">
              <w:rPr>
                <w:b/>
                <w:bCs/>
              </w:rPr>
              <w:t>Opportunities</w:t>
            </w:r>
          </w:p>
        </w:tc>
      </w:tr>
      <w:tr w:rsidR="00175731" w14:paraId="7D96F003" w14:textId="77777777" w:rsidTr="00172E52">
        <w:tc>
          <w:tcPr>
            <w:tcW w:w="4675" w:type="dxa"/>
          </w:tcPr>
          <w:p w14:paraId="1FED67C7" w14:textId="28C7E233" w:rsidR="00175731" w:rsidRDefault="00175731" w:rsidP="00175731">
            <w:pPr>
              <w:spacing w:line="240" w:lineRule="auto"/>
            </w:pPr>
            <w:r>
              <w:t>Availability of charging infrastructure (being able to find a station)</w:t>
            </w:r>
          </w:p>
        </w:tc>
        <w:tc>
          <w:tcPr>
            <w:tcW w:w="4675" w:type="dxa"/>
          </w:tcPr>
          <w:p w14:paraId="71B310C3" w14:textId="77777777" w:rsidR="00175731" w:rsidRDefault="00175731" w:rsidP="00172E52">
            <w:pPr>
              <w:widowControl w:val="0"/>
              <w:spacing w:line="240" w:lineRule="auto"/>
            </w:pPr>
          </w:p>
        </w:tc>
      </w:tr>
      <w:tr w:rsidR="00175731" w14:paraId="61FAA6DA" w14:textId="77777777" w:rsidTr="00172E52">
        <w:tc>
          <w:tcPr>
            <w:tcW w:w="4675" w:type="dxa"/>
          </w:tcPr>
          <w:p w14:paraId="2282A7F1" w14:textId="1D444CB7" w:rsidR="00175731" w:rsidRDefault="00175731" w:rsidP="00175731">
            <w:pPr>
              <w:spacing w:line="240" w:lineRule="auto"/>
            </w:pPr>
            <w:r>
              <w:t>Time it takes to recharge on highway</w:t>
            </w:r>
          </w:p>
        </w:tc>
        <w:tc>
          <w:tcPr>
            <w:tcW w:w="4675" w:type="dxa"/>
          </w:tcPr>
          <w:p w14:paraId="09717DFA" w14:textId="77777777" w:rsidR="00175731" w:rsidRDefault="00175731" w:rsidP="00172E52">
            <w:pPr>
              <w:widowControl w:val="0"/>
              <w:spacing w:line="240" w:lineRule="auto"/>
            </w:pPr>
          </w:p>
        </w:tc>
      </w:tr>
      <w:tr w:rsidR="00175731" w14:paraId="57974101" w14:textId="77777777" w:rsidTr="00172E52">
        <w:tc>
          <w:tcPr>
            <w:tcW w:w="4675" w:type="dxa"/>
          </w:tcPr>
          <w:p w14:paraId="67DFDA86" w14:textId="25FEB53A" w:rsidR="00175731" w:rsidRDefault="00175731" w:rsidP="00175731">
            <w:pPr>
              <w:spacing w:line="240" w:lineRule="auto"/>
            </w:pPr>
            <w:r>
              <w:t>Line extension policies</w:t>
            </w:r>
          </w:p>
        </w:tc>
        <w:tc>
          <w:tcPr>
            <w:tcW w:w="4675" w:type="dxa"/>
          </w:tcPr>
          <w:p w14:paraId="11CF4503" w14:textId="77777777" w:rsidR="00175731" w:rsidRDefault="00175731" w:rsidP="00172E52">
            <w:pPr>
              <w:widowControl w:val="0"/>
              <w:spacing w:line="240" w:lineRule="auto"/>
            </w:pPr>
          </w:p>
        </w:tc>
      </w:tr>
      <w:tr w:rsidR="00175731" w14:paraId="679D12FB" w14:textId="77777777" w:rsidTr="00172E52">
        <w:tc>
          <w:tcPr>
            <w:tcW w:w="4675" w:type="dxa"/>
          </w:tcPr>
          <w:p w14:paraId="60A5B70D" w14:textId="703BD8A7" w:rsidR="00175731" w:rsidRDefault="00175731" w:rsidP="00175731">
            <w:pPr>
              <w:spacing w:line="240" w:lineRule="auto"/>
            </w:pPr>
            <w:r>
              <w:t>Is battery technology still a barrier (in rural areas specifically)? Range challenges</w:t>
            </w:r>
          </w:p>
        </w:tc>
        <w:tc>
          <w:tcPr>
            <w:tcW w:w="4675" w:type="dxa"/>
          </w:tcPr>
          <w:p w14:paraId="506C58F2" w14:textId="77777777" w:rsidR="00175731" w:rsidRDefault="00175731" w:rsidP="00172E52">
            <w:pPr>
              <w:widowControl w:val="0"/>
              <w:spacing w:line="240" w:lineRule="auto"/>
            </w:pPr>
          </w:p>
        </w:tc>
      </w:tr>
      <w:tr w:rsidR="00175731" w14:paraId="1548D8DF" w14:textId="77777777" w:rsidTr="00172E52">
        <w:tc>
          <w:tcPr>
            <w:tcW w:w="4675" w:type="dxa"/>
          </w:tcPr>
          <w:p w14:paraId="0FEE0393" w14:textId="77D2E366" w:rsidR="00175731" w:rsidRDefault="00175731" w:rsidP="00175731">
            <w:pPr>
              <w:spacing w:line="240" w:lineRule="auto"/>
            </w:pPr>
            <w:r>
              <w:t>Registration is difficult (Tesla example – must go to CA to get titled/registered)</w:t>
            </w:r>
          </w:p>
        </w:tc>
        <w:tc>
          <w:tcPr>
            <w:tcW w:w="4675" w:type="dxa"/>
          </w:tcPr>
          <w:p w14:paraId="390BD075" w14:textId="77777777" w:rsidR="00175731" w:rsidRDefault="00175731" w:rsidP="00172E52">
            <w:pPr>
              <w:widowControl w:val="0"/>
              <w:spacing w:line="240" w:lineRule="auto"/>
            </w:pPr>
          </w:p>
        </w:tc>
      </w:tr>
      <w:tr w:rsidR="00175731" w14:paraId="09C4FA15" w14:textId="77777777" w:rsidTr="00172E52">
        <w:tc>
          <w:tcPr>
            <w:tcW w:w="4675" w:type="dxa"/>
          </w:tcPr>
          <w:p w14:paraId="18A4D3EA" w14:textId="6F65C736" w:rsidR="00175731" w:rsidRDefault="00175731" w:rsidP="00175731">
            <w:pPr>
              <w:spacing w:line="240" w:lineRule="auto"/>
            </w:pPr>
            <w:r>
              <w:t>Petroleum industry views EVs as competition and some want to see it fail.</w:t>
            </w:r>
          </w:p>
        </w:tc>
        <w:tc>
          <w:tcPr>
            <w:tcW w:w="4675" w:type="dxa"/>
          </w:tcPr>
          <w:p w14:paraId="0662723B" w14:textId="77777777" w:rsidR="00175731" w:rsidRDefault="00175731" w:rsidP="00172E52">
            <w:pPr>
              <w:widowControl w:val="0"/>
              <w:spacing w:line="240" w:lineRule="auto"/>
            </w:pPr>
          </w:p>
        </w:tc>
      </w:tr>
      <w:tr w:rsidR="00175731" w14:paraId="2CF9DCB0" w14:textId="77777777" w:rsidTr="00172E52">
        <w:tc>
          <w:tcPr>
            <w:tcW w:w="4675" w:type="dxa"/>
          </w:tcPr>
          <w:p w14:paraId="104BDD60" w14:textId="0199C53B" w:rsidR="00175731" w:rsidRDefault="00175731" w:rsidP="00175731">
            <w:pPr>
              <w:spacing w:line="240" w:lineRule="auto"/>
            </w:pPr>
            <w:r>
              <w:t>Tension between electrification and vehicle miles traveled reduction</w:t>
            </w:r>
          </w:p>
        </w:tc>
        <w:tc>
          <w:tcPr>
            <w:tcW w:w="4675" w:type="dxa"/>
          </w:tcPr>
          <w:p w14:paraId="497873A8" w14:textId="77777777" w:rsidR="00175731" w:rsidRDefault="00175731" w:rsidP="00172E52">
            <w:pPr>
              <w:widowControl w:val="0"/>
              <w:spacing w:line="240" w:lineRule="auto"/>
            </w:pPr>
          </w:p>
        </w:tc>
      </w:tr>
      <w:tr w:rsidR="00175731" w14:paraId="6B19E311" w14:textId="77777777" w:rsidTr="00172E52">
        <w:tc>
          <w:tcPr>
            <w:tcW w:w="4675" w:type="dxa"/>
          </w:tcPr>
          <w:p w14:paraId="0779F528" w14:textId="31A37407" w:rsidR="00175731" w:rsidRDefault="00175731" w:rsidP="00175731">
            <w:pPr>
              <w:spacing w:line="240" w:lineRule="auto"/>
            </w:pPr>
            <w:r>
              <w:t>Range anxiety</w:t>
            </w:r>
          </w:p>
        </w:tc>
        <w:tc>
          <w:tcPr>
            <w:tcW w:w="4675" w:type="dxa"/>
          </w:tcPr>
          <w:p w14:paraId="6CBEB45A" w14:textId="77777777" w:rsidR="00175731" w:rsidRDefault="00175731" w:rsidP="00172E52">
            <w:pPr>
              <w:widowControl w:val="0"/>
              <w:spacing w:line="240" w:lineRule="auto"/>
            </w:pPr>
          </w:p>
        </w:tc>
      </w:tr>
    </w:tbl>
    <w:p w14:paraId="5D296D97" w14:textId="77777777" w:rsidR="00175731" w:rsidRDefault="00175731" w:rsidP="003577F3">
      <w:pPr>
        <w:widowControl w:val="0"/>
        <w:pBdr>
          <w:top w:val="nil"/>
          <w:left w:val="nil"/>
          <w:bottom w:val="nil"/>
          <w:right w:val="nil"/>
          <w:between w:val="nil"/>
        </w:pBdr>
        <w:spacing w:line="240" w:lineRule="auto"/>
      </w:pPr>
    </w:p>
    <w:p w14:paraId="5D72194B" w14:textId="77777777" w:rsidR="003577F3" w:rsidRDefault="003577F3" w:rsidP="003577F3">
      <w:pPr>
        <w:widowControl w:val="0"/>
        <w:pBdr>
          <w:top w:val="nil"/>
          <w:left w:val="nil"/>
          <w:bottom w:val="nil"/>
          <w:right w:val="nil"/>
          <w:between w:val="nil"/>
        </w:pBdr>
        <w:spacing w:line="240" w:lineRule="auto"/>
      </w:pPr>
    </w:p>
    <w:p w14:paraId="0606D6EC" w14:textId="77777777" w:rsidR="00314D2B" w:rsidRDefault="00314D2B" w:rsidP="00314D2B">
      <w:pPr>
        <w:widowControl w:val="0"/>
        <w:numPr>
          <w:ilvl w:val="0"/>
          <w:numId w:val="1"/>
        </w:numPr>
        <w:pBdr>
          <w:top w:val="nil"/>
          <w:left w:val="nil"/>
          <w:bottom w:val="nil"/>
          <w:right w:val="nil"/>
          <w:between w:val="nil"/>
        </w:pBdr>
        <w:spacing w:line="240" w:lineRule="auto"/>
      </w:pPr>
      <w:r>
        <w:t>Identify research and best practices</w:t>
      </w:r>
    </w:p>
    <w:p w14:paraId="4F6FCBD6" w14:textId="77777777" w:rsidR="00314D2B" w:rsidRDefault="00314D2B" w:rsidP="00314D2B">
      <w:pPr>
        <w:widowControl w:val="0"/>
        <w:numPr>
          <w:ilvl w:val="1"/>
          <w:numId w:val="1"/>
        </w:numPr>
        <w:pBdr>
          <w:top w:val="nil"/>
          <w:left w:val="nil"/>
          <w:bottom w:val="nil"/>
          <w:right w:val="nil"/>
          <w:between w:val="nil"/>
        </w:pBdr>
        <w:spacing w:line="240" w:lineRule="auto"/>
      </w:pPr>
      <w:r>
        <w:t xml:space="preserve">What research has already been done? </w:t>
      </w:r>
    </w:p>
    <w:p w14:paraId="0EEBC21D" w14:textId="77777777" w:rsidR="00314D2B" w:rsidRDefault="00314D2B" w:rsidP="00314D2B">
      <w:pPr>
        <w:widowControl w:val="0"/>
        <w:numPr>
          <w:ilvl w:val="2"/>
          <w:numId w:val="1"/>
        </w:numPr>
        <w:pBdr>
          <w:top w:val="nil"/>
          <w:left w:val="nil"/>
          <w:bottom w:val="nil"/>
          <w:right w:val="nil"/>
          <w:between w:val="nil"/>
        </w:pBdr>
        <w:spacing w:line="240" w:lineRule="auto"/>
      </w:pPr>
      <w:proofErr w:type="spellStart"/>
      <w:r>
        <w:t>Calstart</w:t>
      </w:r>
      <w:proofErr w:type="spellEnd"/>
    </w:p>
    <w:p w14:paraId="05827F32" w14:textId="77777777" w:rsidR="00314D2B" w:rsidRDefault="00314D2B" w:rsidP="00314D2B">
      <w:pPr>
        <w:widowControl w:val="0"/>
        <w:numPr>
          <w:ilvl w:val="2"/>
          <w:numId w:val="1"/>
        </w:numPr>
        <w:pBdr>
          <w:top w:val="nil"/>
          <w:left w:val="nil"/>
          <w:bottom w:val="nil"/>
          <w:right w:val="nil"/>
          <w:between w:val="nil"/>
        </w:pBdr>
        <w:spacing w:line="240" w:lineRule="auto"/>
      </w:pPr>
      <w:r>
        <w:t>Dr. Sheldon’s studies (equitably distributed incentives)</w:t>
      </w:r>
    </w:p>
    <w:p w14:paraId="7A565E87" w14:textId="77777777" w:rsidR="00314D2B" w:rsidRDefault="00314D2B" w:rsidP="00314D2B">
      <w:pPr>
        <w:widowControl w:val="0"/>
        <w:numPr>
          <w:ilvl w:val="2"/>
          <w:numId w:val="1"/>
        </w:numPr>
        <w:pBdr>
          <w:top w:val="nil"/>
          <w:left w:val="nil"/>
          <w:bottom w:val="nil"/>
          <w:right w:val="nil"/>
          <w:between w:val="nil"/>
        </w:pBdr>
        <w:spacing w:line="240" w:lineRule="auto"/>
      </w:pPr>
      <w:r>
        <w:t>Greenlining</w:t>
      </w:r>
    </w:p>
    <w:p w14:paraId="5E75582D" w14:textId="77777777" w:rsidR="00314D2B" w:rsidRDefault="00314D2B" w:rsidP="00314D2B">
      <w:pPr>
        <w:widowControl w:val="0"/>
        <w:numPr>
          <w:ilvl w:val="2"/>
          <w:numId w:val="1"/>
        </w:numPr>
        <w:pBdr>
          <w:top w:val="nil"/>
          <w:left w:val="nil"/>
          <w:bottom w:val="nil"/>
          <w:right w:val="nil"/>
          <w:between w:val="nil"/>
        </w:pBdr>
        <w:spacing w:line="240" w:lineRule="auto"/>
      </w:pPr>
      <w:r>
        <w:t>Regional studies are better if we can find them</w:t>
      </w:r>
    </w:p>
    <w:p w14:paraId="56C4AF5B" w14:textId="77777777" w:rsidR="00314D2B" w:rsidRDefault="00314D2B" w:rsidP="00314D2B">
      <w:pPr>
        <w:widowControl w:val="0"/>
        <w:numPr>
          <w:ilvl w:val="2"/>
          <w:numId w:val="1"/>
        </w:numPr>
        <w:pBdr>
          <w:top w:val="nil"/>
          <w:left w:val="nil"/>
          <w:bottom w:val="nil"/>
          <w:right w:val="nil"/>
          <w:between w:val="nil"/>
        </w:pBdr>
        <w:spacing w:line="240" w:lineRule="auto"/>
      </w:pPr>
      <w:r>
        <w:t>Virginia research</w:t>
      </w:r>
    </w:p>
    <w:p w14:paraId="52881D4F" w14:textId="77777777" w:rsidR="00314D2B" w:rsidRDefault="00314D2B" w:rsidP="00314D2B">
      <w:pPr>
        <w:widowControl w:val="0"/>
        <w:numPr>
          <w:ilvl w:val="2"/>
          <w:numId w:val="1"/>
        </w:numPr>
        <w:pBdr>
          <w:top w:val="nil"/>
          <w:left w:val="nil"/>
          <w:bottom w:val="nil"/>
          <w:right w:val="nil"/>
          <w:between w:val="nil"/>
        </w:pBdr>
        <w:spacing w:line="240" w:lineRule="auto"/>
      </w:pPr>
      <w:r>
        <w:t>Colorado / Minnesota</w:t>
      </w:r>
    </w:p>
    <w:p w14:paraId="4AD94514" w14:textId="77777777" w:rsidR="00314D2B" w:rsidRDefault="00314D2B" w:rsidP="00314D2B">
      <w:pPr>
        <w:widowControl w:val="0"/>
        <w:numPr>
          <w:ilvl w:val="2"/>
          <w:numId w:val="1"/>
        </w:numPr>
        <w:pBdr>
          <w:top w:val="nil"/>
          <w:left w:val="nil"/>
          <w:bottom w:val="nil"/>
          <w:right w:val="nil"/>
          <w:between w:val="nil"/>
        </w:pBdr>
        <w:spacing w:line="240" w:lineRule="auto"/>
      </w:pPr>
      <w:r>
        <w:t xml:space="preserve">Driving PA Forward </w:t>
      </w:r>
    </w:p>
    <w:p w14:paraId="0C3BE0E4" w14:textId="77777777" w:rsidR="00314D2B" w:rsidRDefault="00314D2B" w:rsidP="00314D2B">
      <w:pPr>
        <w:widowControl w:val="0"/>
        <w:numPr>
          <w:ilvl w:val="2"/>
          <w:numId w:val="1"/>
        </w:numPr>
        <w:pBdr>
          <w:top w:val="nil"/>
          <w:left w:val="nil"/>
          <w:bottom w:val="nil"/>
          <w:right w:val="nil"/>
          <w:between w:val="nil"/>
        </w:pBdr>
        <w:spacing w:line="240" w:lineRule="auto"/>
      </w:pPr>
      <w:r>
        <w:t xml:space="preserve">MA / NJ / NY Reviews </w:t>
      </w:r>
    </w:p>
    <w:p w14:paraId="702F4F63" w14:textId="77777777" w:rsidR="00314D2B" w:rsidRDefault="00314D2B" w:rsidP="00314D2B">
      <w:pPr>
        <w:widowControl w:val="0"/>
        <w:numPr>
          <w:ilvl w:val="2"/>
          <w:numId w:val="1"/>
        </w:numPr>
        <w:pBdr>
          <w:top w:val="nil"/>
          <w:left w:val="nil"/>
          <w:bottom w:val="nil"/>
          <w:right w:val="nil"/>
          <w:between w:val="nil"/>
        </w:pBdr>
        <w:spacing w:line="240" w:lineRule="auto"/>
      </w:pPr>
      <w:r>
        <w:t>Find something more rural</w:t>
      </w:r>
    </w:p>
    <w:p w14:paraId="62056A85" w14:textId="77777777" w:rsidR="00314D2B" w:rsidRDefault="00314D2B" w:rsidP="00314D2B">
      <w:pPr>
        <w:widowControl w:val="0"/>
        <w:numPr>
          <w:ilvl w:val="2"/>
          <w:numId w:val="1"/>
        </w:numPr>
        <w:pBdr>
          <w:top w:val="nil"/>
          <w:left w:val="nil"/>
          <w:bottom w:val="nil"/>
          <w:right w:val="nil"/>
          <w:between w:val="nil"/>
        </w:pBdr>
        <w:spacing w:line="240" w:lineRule="auto"/>
      </w:pPr>
      <w:r>
        <w:t>TN/FL EV roadmaps and incentive programs</w:t>
      </w:r>
    </w:p>
    <w:p w14:paraId="04D45D57" w14:textId="77777777" w:rsidR="00314D2B" w:rsidRDefault="00314D2B" w:rsidP="00314D2B">
      <w:pPr>
        <w:widowControl w:val="0"/>
        <w:numPr>
          <w:ilvl w:val="2"/>
          <w:numId w:val="1"/>
        </w:numPr>
        <w:pBdr>
          <w:top w:val="nil"/>
          <w:left w:val="nil"/>
          <w:bottom w:val="nil"/>
          <w:right w:val="nil"/>
          <w:between w:val="nil"/>
        </w:pBdr>
        <w:spacing w:line="240" w:lineRule="auto"/>
      </w:pPr>
      <w:r>
        <w:t>What is disincentivizing EVs (registration fees in GA/drop in tax credit)?</w:t>
      </w:r>
    </w:p>
    <w:p w14:paraId="620D9118" w14:textId="77777777" w:rsidR="00314D2B" w:rsidRDefault="00314D2B" w:rsidP="00314D2B">
      <w:pPr>
        <w:widowControl w:val="0"/>
        <w:numPr>
          <w:ilvl w:val="1"/>
          <w:numId w:val="1"/>
        </w:numPr>
        <w:pBdr>
          <w:top w:val="nil"/>
          <w:left w:val="nil"/>
          <w:bottom w:val="nil"/>
          <w:right w:val="nil"/>
          <w:between w:val="nil"/>
        </w:pBdr>
        <w:spacing w:line="240" w:lineRule="auto"/>
      </w:pPr>
      <w:r>
        <w:t>What additional research is needed to fully understand the topic, and who will do it?</w:t>
      </w:r>
    </w:p>
    <w:p w14:paraId="3D84324A" w14:textId="77777777" w:rsidR="00314D2B" w:rsidRDefault="00314D2B" w:rsidP="00314D2B">
      <w:pPr>
        <w:widowControl w:val="0"/>
        <w:numPr>
          <w:ilvl w:val="2"/>
          <w:numId w:val="1"/>
        </w:numPr>
        <w:pBdr>
          <w:top w:val="nil"/>
          <w:left w:val="nil"/>
          <w:bottom w:val="nil"/>
          <w:right w:val="nil"/>
          <w:between w:val="nil"/>
        </w:pBdr>
        <w:spacing w:line="240" w:lineRule="auto"/>
      </w:pPr>
      <w:r>
        <w:t>Studies on adapting to growth (where were you at 1%, where are you at 5% penetration)</w:t>
      </w:r>
    </w:p>
    <w:p w14:paraId="138A224B" w14:textId="77777777" w:rsidR="00314D2B" w:rsidRDefault="00314D2B" w:rsidP="00314D2B">
      <w:pPr>
        <w:widowControl w:val="0"/>
        <w:numPr>
          <w:ilvl w:val="1"/>
          <w:numId w:val="1"/>
        </w:numPr>
        <w:pBdr>
          <w:top w:val="nil"/>
          <w:left w:val="nil"/>
          <w:bottom w:val="nil"/>
          <w:right w:val="nil"/>
          <w:between w:val="nil"/>
        </w:pBdr>
        <w:spacing w:line="240" w:lineRule="auto"/>
      </w:pPr>
      <w:r>
        <w:t>What models from other states can help us address anticipated barriers?</w:t>
      </w:r>
    </w:p>
    <w:p w14:paraId="35524FD1" w14:textId="77777777" w:rsidR="00314D2B" w:rsidRDefault="00314D2B" w:rsidP="00314D2B">
      <w:pPr>
        <w:widowControl w:val="0"/>
        <w:numPr>
          <w:ilvl w:val="0"/>
          <w:numId w:val="1"/>
        </w:numPr>
        <w:pBdr>
          <w:top w:val="nil"/>
          <w:left w:val="nil"/>
          <w:bottom w:val="nil"/>
          <w:right w:val="nil"/>
          <w:between w:val="nil"/>
        </w:pBdr>
        <w:spacing w:line="240" w:lineRule="auto"/>
      </w:pPr>
      <w:r>
        <w:t>Discuss remaining information gathering</w:t>
      </w:r>
    </w:p>
    <w:p w14:paraId="31CCE416" w14:textId="77777777" w:rsidR="00314D2B" w:rsidRDefault="00314D2B" w:rsidP="00314D2B">
      <w:pPr>
        <w:widowControl w:val="0"/>
        <w:numPr>
          <w:ilvl w:val="1"/>
          <w:numId w:val="1"/>
        </w:numPr>
        <w:pBdr>
          <w:top w:val="nil"/>
          <w:left w:val="nil"/>
          <w:bottom w:val="nil"/>
          <w:right w:val="nil"/>
          <w:between w:val="nil"/>
        </w:pBdr>
        <w:spacing w:line="240" w:lineRule="auto"/>
      </w:pPr>
      <w:r>
        <w:t>Which populations are of express concern with regard to this focus area? Does the group have representation of this population(s)? If not, who can be invited to provide this critical perspective and input?</w:t>
      </w:r>
    </w:p>
    <w:p w14:paraId="1C56EDB2" w14:textId="77777777" w:rsidR="00314D2B" w:rsidRDefault="00314D2B" w:rsidP="00314D2B">
      <w:pPr>
        <w:widowControl w:val="0"/>
        <w:numPr>
          <w:ilvl w:val="2"/>
          <w:numId w:val="1"/>
        </w:numPr>
        <w:pBdr>
          <w:top w:val="nil"/>
          <w:left w:val="nil"/>
          <w:bottom w:val="nil"/>
          <w:right w:val="nil"/>
          <w:between w:val="nil"/>
        </w:pBdr>
        <w:spacing w:line="240" w:lineRule="auto"/>
      </w:pPr>
      <w:r>
        <w:t>Rural communities</w:t>
      </w:r>
    </w:p>
    <w:p w14:paraId="4DE98700" w14:textId="77777777" w:rsidR="00314D2B" w:rsidRDefault="00314D2B" w:rsidP="00314D2B">
      <w:pPr>
        <w:widowControl w:val="0"/>
        <w:numPr>
          <w:ilvl w:val="2"/>
          <w:numId w:val="1"/>
        </w:numPr>
        <w:pBdr>
          <w:top w:val="nil"/>
          <w:left w:val="nil"/>
          <w:bottom w:val="nil"/>
          <w:right w:val="nil"/>
          <w:between w:val="nil"/>
        </w:pBdr>
        <w:spacing w:line="240" w:lineRule="auto"/>
      </w:pPr>
      <w:r>
        <w:t>Dealers / manufacturers</w:t>
      </w:r>
    </w:p>
    <w:p w14:paraId="12ECF3D4" w14:textId="77777777" w:rsidR="00314D2B" w:rsidRDefault="00314D2B" w:rsidP="00314D2B">
      <w:pPr>
        <w:widowControl w:val="0"/>
        <w:numPr>
          <w:ilvl w:val="2"/>
          <w:numId w:val="1"/>
        </w:numPr>
        <w:pBdr>
          <w:top w:val="nil"/>
          <w:left w:val="nil"/>
          <w:bottom w:val="nil"/>
          <w:right w:val="nil"/>
          <w:between w:val="nil"/>
        </w:pBdr>
        <w:spacing w:line="240" w:lineRule="auto"/>
      </w:pPr>
      <w:r>
        <w:t>Employers (many rural customers charge at workplace)</w:t>
      </w:r>
    </w:p>
    <w:p w14:paraId="2752C3EA" w14:textId="77777777" w:rsidR="00314D2B" w:rsidRDefault="00314D2B" w:rsidP="00314D2B">
      <w:pPr>
        <w:widowControl w:val="0"/>
        <w:numPr>
          <w:ilvl w:val="2"/>
          <w:numId w:val="1"/>
        </w:numPr>
        <w:pBdr>
          <w:top w:val="nil"/>
          <w:left w:val="nil"/>
          <w:bottom w:val="nil"/>
          <w:right w:val="nil"/>
          <w:between w:val="nil"/>
        </w:pBdr>
        <w:spacing w:line="240" w:lineRule="auto"/>
      </w:pPr>
      <w:r>
        <w:t xml:space="preserve">Understand movement of freight (infrastructure and economic development) – 2 inland ports (start here?), logistics company, highways (85 seeing increase?) to warehouses (real world demonstration – </w:t>
      </w:r>
      <w:proofErr w:type="gramStart"/>
      <w:r>
        <w:t>100/200 mile</w:t>
      </w:r>
      <w:proofErr w:type="gramEnd"/>
      <w:r>
        <w:t xml:space="preserve"> radius – what would need to adapt. Hub/spoke model to stops along the route</w:t>
      </w:r>
    </w:p>
    <w:p w14:paraId="2D32AED1" w14:textId="77777777" w:rsidR="00314D2B" w:rsidRDefault="00314D2B" w:rsidP="00314D2B">
      <w:pPr>
        <w:widowControl w:val="0"/>
        <w:numPr>
          <w:ilvl w:val="1"/>
          <w:numId w:val="1"/>
        </w:numPr>
        <w:pBdr>
          <w:top w:val="nil"/>
          <w:left w:val="nil"/>
          <w:bottom w:val="nil"/>
          <w:right w:val="nil"/>
          <w:between w:val="nil"/>
        </w:pBdr>
        <w:spacing w:line="240" w:lineRule="auto"/>
      </w:pPr>
      <w:r>
        <w:lastRenderedPageBreak/>
        <w:t>Who are the Subject Matter Experts (SMEs) we should reach out to for informational interviews that can help inform solutions?</w:t>
      </w:r>
    </w:p>
    <w:p w14:paraId="0C69545B" w14:textId="77777777" w:rsidR="00314D2B" w:rsidRDefault="00314D2B" w:rsidP="00314D2B">
      <w:pPr>
        <w:widowControl w:val="0"/>
        <w:numPr>
          <w:ilvl w:val="2"/>
          <w:numId w:val="1"/>
        </w:numPr>
        <w:pBdr>
          <w:top w:val="nil"/>
          <w:left w:val="nil"/>
          <w:bottom w:val="nil"/>
          <w:right w:val="nil"/>
          <w:between w:val="nil"/>
        </w:pBdr>
        <w:spacing w:line="240" w:lineRule="auto"/>
      </w:pPr>
      <w:r>
        <w:t>Big fleet managers (UPS, FedEx, DHL)</w:t>
      </w:r>
    </w:p>
    <w:p w14:paraId="3FD5E506" w14:textId="77777777" w:rsidR="00314D2B" w:rsidRDefault="00314D2B" w:rsidP="00314D2B">
      <w:pPr>
        <w:widowControl w:val="0"/>
        <w:numPr>
          <w:ilvl w:val="2"/>
          <w:numId w:val="1"/>
        </w:numPr>
        <w:pBdr>
          <w:top w:val="nil"/>
          <w:left w:val="nil"/>
          <w:bottom w:val="nil"/>
          <w:right w:val="nil"/>
          <w:between w:val="nil"/>
        </w:pBdr>
        <w:spacing w:line="240" w:lineRule="auto"/>
      </w:pPr>
      <w:r>
        <w:t>Auto manufacturers (market growth, what’s needed to support the transition)? What are companies looking for in states as looking to expand and build out plants</w:t>
      </w:r>
    </w:p>
    <w:p w14:paraId="0BBFF957" w14:textId="77777777" w:rsidR="00314D2B" w:rsidRDefault="00314D2B" w:rsidP="00314D2B">
      <w:pPr>
        <w:widowControl w:val="0"/>
        <w:numPr>
          <w:ilvl w:val="2"/>
          <w:numId w:val="1"/>
        </w:numPr>
        <w:pBdr>
          <w:top w:val="nil"/>
          <w:left w:val="nil"/>
          <w:bottom w:val="nil"/>
          <w:right w:val="nil"/>
          <w:between w:val="nil"/>
        </w:pBdr>
        <w:spacing w:line="240" w:lineRule="auto"/>
      </w:pPr>
      <w:r>
        <w:t>Mark Johnson, Randy Collins</w:t>
      </w:r>
    </w:p>
    <w:p w14:paraId="5ECD3022" w14:textId="77777777" w:rsidR="00314D2B" w:rsidRDefault="00314D2B" w:rsidP="00314D2B">
      <w:pPr>
        <w:widowControl w:val="0"/>
        <w:numPr>
          <w:ilvl w:val="2"/>
          <w:numId w:val="1"/>
        </w:numPr>
        <w:pBdr>
          <w:top w:val="nil"/>
          <w:left w:val="nil"/>
          <w:bottom w:val="nil"/>
          <w:right w:val="nil"/>
          <w:between w:val="nil"/>
        </w:pBdr>
        <w:spacing w:line="240" w:lineRule="auto"/>
      </w:pPr>
      <w:r>
        <w:t>CU ICAR studies, C2M2, more broad academic institutions</w:t>
      </w:r>
    </w:p>
    <w:p w14:paraId="00BC64AB" w14:textId="77777777" w:rsidR="00314D2B" w:rsidRDefault="00314D2B" w:rsidP="00314D2B">
      <w:pPr>
        <w:widowControl w:val="0"/>
        <w:numPr>
          <w:ilvl w:val="2"/>
          <w:numId w:val="1"/>
        </w:numPr>
        <w:pBdr>
          <w:top w:val="nil"/>
          <w:left w:val="nil"/>
          <w:bottom w:val="nil"/>
          <w:right w:val="nil"/>
          <w:between w:val="nil"/>
        </w:pBdr>
        <w:spacing w:line="240" w:lineRule="auto"/>
      </w:pPr>
      <w:r>
        <w:t xml:space="preserve">Packard </w:t>
      </w:r>
    </w:p>
    <w:p w14:paraId="566E9F34" w14:textId="77777777" w:rsidR="00314D2B" w:rsidRDefault="00314D2B" w:rsidP="00314D2B">
      <w:pPr>
        <w:widowControl w:val="0"/>
        <w:numPr>
          <w:ilvl w:val="2"/>
          <w:numId w:val="1"/>
        </w:numPr>
        <w:pBdr>
          <w:top w:val="nil"/>
          <w:left w:val="nil"/>
          <w:bottom w:val="nil"/>
          <w:right w:val="nil"/>
          <w:between w:val="nil"/>
        </w:pBdr>
        <w:spacing w:line="240" w:lineRule="auto"/>
      </w:pPr>
      <w:r>
        <w:t>TVA’s EV Initiative (look at replicating their model)</w:t>
      </w:r>
    </w:p>
    <w:p w14:paraId="6CDE78BD" w14:textId="77777777" w:rsidR="00314D2B" w:rsidRDefault="00314D2B" w:rsidP="00314D2B">
      <w:pPr>
        <w:widowControl w:val="0"/>
        <w:numPr>
          <w:ilvl w:val="1"/>
          <w:numId w:val="1"/>
        </w:numPr>
        <w:spacing w:line="240" w:lineRule="auto"/>
      </w:pPr>
      <w:r>
        <w:t>What overarching questions are presently unanswered, but will need to be answered over the next couple of months? How will the team set about answering these questions?</w:t>
      </w:r>
    </w:p>
    <w:p w14:paraId="2DCAD0B7" w14:textId="77777777" w:rsidR="00314D2B" w:rsidRDefault="00314D2B" w:rsidP="00314D2B">
      <w:pPr>
        <w:widowControl w:val="0"/>
        <w:numPr>
          <w:ilvl w:val="0"/>
          <w:numId w:val="1"/>
        </w:numPr>
        <w:pBdr>
          <w:top w:val="nil"/>
          <w:left w:val="nil"/>
          <w:bottom w:val="nil"/>
          <w:right w:val="nil"/>
          <w:between w:val="nil"/>
        </w:pBdr>
        <w:spacing w:line="240" w:lineRule="auto"/>
      </w:pPr>
      <w:r>
        <w:t>Who is missing?</w:t>
      </w:r>
    </w:p>
    <w:p w14:paraId="58B5BF3E" w14:textId="77777777" w:rsidR="00314D2B" w:rsidRDefault="00314D2B" w:rsidP="00314D2B">
      <w:pPr>
        <w:widowControl w:val="0"/>
        <w:numPr>
          <w:ilvl w:val="1"/>
          <w:numId w:val="1"/>
        </w:numPr>
        <w:pBdr>
          <w:top w:val="nil"/>
          <w:left w:val="nil"/>
          <w:bottom w:val="nil"/>
          <w:right w:val="nil"/>
          <w:between w:val="nil"/>
        </w:pBdr>
        <w:spacing w:line="240" w:lineRule="auto"/>
      </w:pPr>
      <w:r>
        <w:t>More community involvement (go to them)</w:t>
      </w:r>
    </w:p>
    <w:p w14:paraId="4F76814B" w14:textId="77777777" w:rsidR="00314D2B" w:rsidRDefault="00314D2B" w:rsidP="00314D2B">
      <w:pPr>
        <w:widowControl w:val="0"/>
        <w:numPr>
          <w:ilvl w:val="1"/>
          <w:numId w:val="1"/>
        </w:numPr>
        <w:pBdr>
          <w:top w:val="nil"/>
          <w:left w:val="nil"/>
          <w:bottom w:val="nil"/>
          <w:right w:val="nil"/>
          <w:between w:val="nil"/>
        </w:pBdr>
        <w:spacing w:line="240" w:lineRule="auto"/>
      </w:pPr>
      <w:r>
        <w:t>Get with Michael Hildebrand</w:t>
      </w:r>
    </w:p>
    <w:p w14:paraId="104AF6F0" w14:textId="77777777" w:rsidR="00314D2B" w:rsidRDefault="00314D2B" w:rsidP="00314D2B">
      <w:pPr>
        <w:widowControl w:val="0"/>
        <w:numPr>
          <w:ilvl w:val="0"/>
          <w:numId w:val="1"/>
        </w:numPr>
        <w:pBdr>
          <w:top w:val="nil"/>
          <w:left w:val="nil"/>
          <w:bottom w:val="nil"/>
          <w:right w:val="nil"/>
          <w:between w:val="nil"/>
        </w:pBdr>
        <w:spacing w:line="240" w:lineRule="auto"/>
      </w:pPr>
      <w:r>
        <w:t>Anything else?</w:t>
      </w:r>
    </w:p>
    <w:p w14:paraId="26EFFCC0" w14:textId="77777777" w:rsidR="00314D2B" w:rsidRDefault="00314D2B" w:rsidP="00314D2B">
      <w:pPr>
        <w:widowControl w:val="0"/>
        <w:numPr>
          <w:ilvl w:val="0"/>
          <w:numId w:val="1"/>
        </w:numPr>
        <w:pBdr>
          <w:top w:val="nil"/>
          <w:left w:val="nil"/>
          <w:bottom w:val="nil"/>
          <w:right w:val="nil"/>
          <w:between w:val="nil"/>
        </w:pBdr>
        <w:spacing w:line="240" w:lineRule="auto"/>
      </w:pPr>
      <w:r>
        <w:t>Next steps</w:t>
      </w:r>
    </w:p>
    <w:p w14:paraId="5FC027FE" w14:textId="77777777" w:rsidR="00314D2B" w:rsidRDefault="00314D2B" w:rsidP="00314D2B">
      <w:pPr>
        <w:widowControl w:val="0"/>
        <w:numPr>
          <w:ilvl w:val="1"/>
          <w:numId w:val="1"/>
        </w:numPr>
        <w:pBdr>
          <w:top w:val="nil"/>
          <w:left w:val="nil"/>
          <w:bottom w:val="nil"/>
          <w:right w:val="nil"/>
          <w:between w:val="nil"/>
        </w:pBdr>
        <w:spacing w:line="240" w:lineRule="auto"/>
      </w:pPr>
      <w:r>
        <w:t>Compile research and send to Stan/Jen</w:t>
      </w:r>
    </w:p>
    <w:p w14:paraId="69CB17BC" w14:textId="77777777" w:rsidR="00314D2B" w:rsidRDefault="00314D2B" w:rsidP="00314D2B">
      <w:pPr>
        <w:widowControl w:val="0"/>
        <w:numPr>
          <w:ilvl w:val="1"/>
          <w:numId w:val="1"/>
        </w:numPr>
        <w:pBdr>
          <w:top w:val="nil"/>
          <w:left w:val="nil"/>
          <w:bottom w:val="nil"/>
          <w:right w:val="nil"/>
          <w:between w:val="nil"/>
        </w:pBdr>
        <w:spacing w:line="240" w:lineRule="auto"/>
      </w:pPr>
      <w:r>
        <w:t>2</w:t>
      </w:r>
      <w:r w:rsidRPr="00B91F38">
        <w:rPr>
          <w:vertAlign w:val="superscript"/>
        </w:rPr>
        <w:t>nd</w:t>
      </w:r>
      <w:r>
        <w:t xml:space="preserve"> Wednesday at 2:00</w:t>
      </w:r>
    </w:p>
    <w:p w14:paraId="2F5A66AF" w14:textId="77777777" w:rsidR="00314D2B" w:rsidRDefault="00314D2B" w:rsidP="00314D2B">
      <w:pPr>
        <w:widowControl w:val="0"/>
        <w:pBdr>
          <w:top w:val="nil"/>
          <w:left w:val="nil"/>
          <w:bottom w:val="nil"/>
          <w:right w:val="nil"/>
          <w:between w:val="nil"/>
        </w:pBdr>
        <w:spacing w:line="240" w:lineRule="auto"/>
      </w:pPr>
    </w:p>
    <w:p w14:paraId="746FAF99" w14:textId="77777777" w:rsidR="00BC46D8" w:rsidRDefault="00314D2B"/>
    <w:sectPr w:rsidR="00BC46D8" w:rsidSect="00934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12452"/>
    <w:multiLevelType w:val="multilevel"/>
    <w:tmpl w:val="43CEC4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615F94"/>
    <w:multiLevelType w:val="hybridMultilevel"/>
    <w:tmpl w:val="CBB0D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117F"/>
    <w:multiLevelType w:val="hybridMultilevel"/>
    <w:tmpl w:val="D5A8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F04430"/>
    <w:multiLevelType w:val="hybridMultilevel"/>
    <w:tmpl w:val="3BDCB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F6C6E"/>
    <w:multiLevelType w:val="hybridMultilevel"/>
    <w:tmpl w:val="10C6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9F"/>
    <w:rsid w:val="00175731"/>
    <w:rsid w:val="001C21CB"/>
    <w:rsid w:val="001E2385"/>
    <w:rsid w:val="002D58AC"/>
    <w:rsid w:val="00314D2B"/>
    <w:rsid w:val="003577F3"/>
    <w:rsid w:val="005A6951"/>
    <w:rsid w:val="006E7091"/>
    <w:rsid w:val="0081139F"/>
    <w:rsid w:val="009347B0"/>
    <w:rsid w:val="009E5844"/>
    <w:rsid w:val="00E653E4"/>
    <w:rsid w:val="00E92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46BC68"/>
  <w15:chartTrackingRefBased/>
  <w15:docId w15:val="{58BEC377-FAF3-FB4C-9059-B4987189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139F"/>
    <w:pPr>
      <w:spacing w:line="276" w:lineRule="auto"/>
      <w:contextualSpacing/>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7F3"/>
    <w:pPr>
      <w:ind w:left="720"/>
    </w:pPr>
  </w:style>
  <w:style w:type="table" w:styleId="TableGrid">
    <w:name w:val="Table Grid"/>
    <w:basedOn w:val="TableNormal"/>
    <w:uiPriority w:val="39"/>
    <w:rsid w:val="00357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Weiss</dc:creator>
  <cp:keywords/>
  <dc:description/>
  <cp:lastModifiedBy>Jennifer Weiss</cp:lastModifiedBy>
  <cp:revision>7</cp:revision>
  <dcterms:created xsi:type="dcterms:W3CDTF">2021-04-17T14:32:00Z</dcterms:created>
  <dcterms:modified xsi:type="dcterms:W3CDTF">2021-04-19T15:54:00Z</dcterms:modified>
</cp:coreProperties>
</file>